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44E3" w14:textId="77777777" w:rsidR="006D2D43" w:rsidRDefault="006D2D43" w:rsidP="006D2D43">
      <w:pPr>
        <w:pStyle w:val="PRN"/>
      </w:pPr>
      <w:r>
        <w:t>For Airfield, CUP, and security-sensitive areas at PDX.  (If used as an attachment to a non-construction contract, include appropriately edited Section 015000.)</w:t>
      </w:r>
    </w:p>
    <w:p w14:paraId="7ECAB6DE" w14:textId="77777777" w:rsidR="006D2D43" w:rsidRPr="00FD6BAD" w:rsidRDefault="006D2D43" w:rsidP="006D2D43">
      <w:pPr>
        <w:suppressAutoHyphens/>
        <w:rPr>
          <w:sz w:val="2"/>
          <w:szCs w:val="2"/>
        </w:rPr>
      </w:pPr>
    </w:p>
    <w:p w14:paraId="41D64CF9" w14:textId="77777777" w:rsidR="006D2D43" w:rsidRDefault="006D2D43" w:rsidP="006D2D43">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501AE1AF" w14:textId="77777777" w:rsidR="00036980" w:rsidRDefault="00036980" w:rsidP="00D42C0C">
      <w:pPr>
        <w:pStyle w:val="SCT"/>
      </w:pPr>
      <w:r>
        <w:t xml:space="preserve">SECTION </w:t>
      </w:r>
      <w:r w:rsidR="00EB56DC">
        <w:rPr>
          <w:rStyle w:val="NUM"/>
        </w:rPr>
        <w:t>01</w:t>
      </w:r>
      <w:r w:rsidR="00F67B8E">
        <w:rPr>
          <w:rStyle w:val="NUM"/>
        </w:rPr>
        <w:t>351</w:t>
      </w:r>
      <w:r w:rsidR="00EB56DC">
        <w:rPr>
          <w:rStyle w:val="NUM"/>
        </w:rPr>
        <w:t>3</w:t>
      </w:r>
      <w:r>
        <w:t xml:space="preserve"> - </w:t>
      </w:r>
      <w:r w:rsidR="00EB56DC">
        <w:rPr>
          <w:rStyle w:val="NAM"/>
        </w:rPr>
        <w:t>AIRPORT SECURITY, SAFETY, AND OPERATING REGULATIONS</w:t>
      </w:r>
    </w:p>
    <w:p w14:paraId="3250DC2E" w14:textId="77777777" w:rsidR="00036980" w:rsidRDefault="00036980" w:rsidP="00D42C0C">
      <w:pPr>
        <w:pStyle w:val="PRT"/>
      </w:pPr>
      <w:r>
        <w:t>GENERAL</w:t>
      </w:r>
    </w:p>
    <w:p w14:paraId="297447B6" w14:textId="77777777" w:rsidR="006D2D43" w:rsidRDefault="006D2D43" w:rsidP="006D2D43">
      <w:pPr>
        <w:pStyle w:val="PRN"/>
      </w:pPr>
      <w:r w:rsidRPr="00C74404">
        <w:t xml:space="preserve">Consult with Ops </w:t>
      </w:r>
      <w:proofErr w:type="gramStart"/>
      <w:r w:rsidRPr="00C74404">
        <w:t>re work</w:t>
      </w:r>
      <w:proofErr w:type="gramEnd"/>
      <w:r w:rsidRPr="00C74404">
        <w:t xml:space="preserve"> site access.  </w:t>
      </w:r>
      <w:r>
        <w:t>Keep C if work or deliveries require access through the security fence</w:t>
      </w:r>
      <w:r w:rsidRPr="00C74404">
        <w:t>.</w:t>
      </w:r>
      <w:r>
        <w:t xml:space="preserve">  Edit remaining paragraphs of 1.1 accordingly.  Edits affecting security protocol must be approved by appropriate personnel.</w:t>
      </w:r>
    </w:p>
    <w:p w14:paraId="6CEFE2F0" w14:textId="77777777" w:rsidR="006D2D43" w:rsidRDefault="006D2D43" w:rsidP="006D2D43">
      <w:pPr>
        <w:pStyle w:val="PRN"/>
      </w:pPr>
      <w:r>
        <w:t>If work and all access is through the terminal, delete C, D, E, and F.</w:t>
      </w:r>
    </w:p>
    <w:p w14:paraId="49E1F883" w14:textId="77777777" w:rsidR="006D2D43" w:rsidRDefault="006D2D43" w:rsidP="006D2D43">
      <w:pPr>
        <w:pStyle w:val="PRN"/>
      </w:pPr>
      <w:r>
        <w:t>If work does not include the terminal or the concourses, delete A.</w:t>
      </w:r>
    </w:p>
    <w:p w14:paraId="7D07A602" w14:textId="77777777" w:rsidR="006D2D43" w:rsidRPr="00C74404" w:rsidRDefault="006D2D43" w:rsidP="006D2D43">
      <w:pPr>
        <w:pStyle w:val="PRN"/>
      </w:pPr>
      <w:r>
        <w:t>In all cases, do not delete or edit remainder of section.</w:t>
      </w:r>
    </w:p>
    <w:p w14:paraId="43FDC773" w14:textId="77777777" w:rsidR="00036980" w:rsidRDefault="00E95DB0" w:rsidP="00D42C0C">
      <w:pPr>
        <w:pStyle w:val="ART"/>
      </w:pPr>
      <w:r>
        <w:t>AIRFIELD SECURITY</w:t>
      </w:r>
    </w:p>
    <w:p w14:paraId="69A64BF7" w14:textId="77777777" w:rsidR="00964478" w:rsidRDefault="00964478" w:rsidP="00964478">
      <w:pPr>
        <w:pStyle w:val="PR1"/>
      </w:pPr>
      <w:r>
        <w:t>The Contractor shall maintain security against unauthorized access to the airfield area through openings in the building exterior, which are within the work area, into portions of the Sterile Area and/or Restricted Area.</w:t>
      </w:r>
    </w:p>
    <w:p w14:paraId="2281E8E7" w14:textId="77777777" w:rsidR="00E95DB0" w:rsidRDefault="007E3522" w:rsidP="00D42C0C">
      <w:pPr>
        <w:pStyle w:val="PR1"/>
      </w:pPr>
      <w:r w:rsidRPr="007E3522">
        <w:t xml:space="preserve">Modifications to the airport security perimeter requires a 45-day notice to the TSA.  The Port will submit the application for any changes required </w:t>
      </w:r>
      <w:r>
        <w:t>and</w:t>
      </w:r>
      <w:r w:rsidRPr="007E3522">
        <w:t xml:space="preserve"> the Contractor shall provide information regarding schedules, phasing, temporary measures, materials, methods, etc.  Changes to the access control system </w:t>
      </w:r>
      <w:r>
        <w:t>requires</w:t>
      </w:r>
      <w:r w:rsidRPr="007E3522">
        <w:t xml:space="preserve"> close coordination and active communications between the Port and TSA </w:t>
      </w:r>
      <w:r>
        <w:t>thus</w:t>
      </w:r>
      <w:r w:rsidRPr="007E3522">
        <w:t xml:space="preserve"> the Contractor may be required to provide additional information during the 45-day review period</w:t>
      </w:r>
      <w:r w:rsidR="00DD4810">
        <w:t>.</w:t>
      </w:r>
    </w:p>
    <w:p w14:paraId="6CD09F63" w14:textId="53F10CAC" w:rsidR="00E95DB0" w:rsidRDefault="00E95DB0" w:rsidP="00D42C0C">
      <w:pPr>
        <w:pStyle w:val="PR1"/>
      </w:pPr>
      <w:r>
        <w:t xml:space="preserve">Access to the work site </w:t>
      </w:r>
      <w:r w:rsidR="006B1B0E">
        <w:t>located with</w:t>
      </w:r>
      <w:r>
        <w:t xml:space="preserve">in the </w:t>
      </w:r>
      <w:r w:rsidR="00A55D09">
        <w:t>Restricted Area</w:t>
      </w:r>
      <w:r>
        <w:t xml:space="preserve"> shall be through the project security gate as shown on the drawings.  </w:t>
      </w:r>
      <w:r w:rsidR="003F19D8">
        <w:t>If requested, t</w:t>
      </w:r>
      <w:r>
        <w:t xml:space="preserve">he Port will provide a security </w:t>
      </w:r>
      <w:r w:rsidR="00E1105B">
        <w:t xml:space="preserve">officer </w:t>
      </w:r>
      <w:r>
        <w:t xml:space="preserve">at this gate who will control access to the </w:t>
      </w:r>
      <w:r w:rsidR="00A55D09">
        <w:t>Restricted Area</w:t>
      </w:r>
      <w:r>
        <w:t xml:space="preserve">.  Valid </w:t>
      </w:r>
      <w:r w:rsidR="00C308C4">
        <w:t xml:space="preserve">PDX </w:t>
      </w:r>
      <w:r w:rsidR="001242FE">
        <w:t>s</w:t>
      </w:r>
      <w:r>
        <w:t xml:space="preserve">ecurity </w:t>
      </w:r>
      <w:r w:rsidR="001242FE">
        <w:t>b</w:t>
      </w:r>
      <w:r>
        <w:t>adges and appropriate vehicle markings will be verified at each checkpoint.</w:t>
      </w:r>
      <w:r w:rsidR="00D87B0A">
        <w:t xml:space="preserve">  </w:t>
      </w:r>
      <w:r w:rsidR="006B1B0E">
        <w:t>I</w:t>
      </w:r>
      <w:r w:rsidR="00D87B0A">
        <w:t xml:space="preserve">ndividual vehicles and/or contents may </w:t>
      </w:r>
      <w:r w:rsidR="006B1B0E">
        <w:t>be subject to inspection</w:t>
      </w:r>
      <w:r w:rsidR="00D87B0A">
        <w:t>.</w:t>
      </w:r>
    </w:p>
    <w:p w14:paraId="1A7F7F05" w14:textId="77777777" w:rsidR="00E95DB0" w:rsidRDefault="00E95DB0" w:rsidP="00D42C0C">
      <w:pPr>
        <w:pStyle w:val="PR1"/>
      </w:pPr>
      <w:r>
        <w:t xml:space="preserve">The Contractor </w:t>
      </w:r>
      <w:r w:rsidR="006076A2">
        <w:t xml:space="preserve">may be allowed to construct a temporary opening in the security fence provided need and location are approved by the </w:t>
      </w:r>
      <w:r w:rsidR="00E1105B">
        <w:t>Aviation Security Department</w:t>
      </w:r>
      <w:r w:rsidR="006076A2">
        <w:t xml:space="preserve">.  </w:t>
      </w:r>
      <w:r>
        <w:t xml:space="preserve">Temporary openings </w:t>
      </w:r>
      <w:r w:rsidR="00E1105B">
        <w:t>are allowed for no more than 60 days,</w:t>
      </w:r>
      <w:r w:rsidR="006076A2">
        <w:t xml:space="preserve"> unless otherwise approved by the </w:t>
      </w:r>
      <w:r w:rsidR="00E1105B">
        <w:t>Aviation Security Department</w:t>
      </w:r>
      <w:r w:rsidR="00C308C4">
        <w:t>.</w:t>
      </w:r>
      <w:r>
        <w:t xml:space="preserve">  </w:t>
      </w:r>
      <w:r w:rsidR="006076A2">
        <w:t xml:space="preserve">If a temporary opening is authorized, the Contractor shall provide a security </w:t>
      </w:r>
      <w:r w:rsidR="00E1105B">
        <w:t xml:space="preserve">officer </w:t>
      </w:r>
      <w:r w:rsidR="006076A2">
        <w:t xml:space="preserve">to attend the opening in the security fence during the hours of operation.  The Contractor-provided security </w:t>
      </w:r>
      <w:r w:rsidR="00E1105B">
        <w:t>officer</w:t>
      </w:r>
      <w:r w:rsidR="006076A2">
        <w:t>(s) shall meet all entry control requir</w:t>
      </w:r>
      <w:r w:rsidR="00E30A9F">
        <w:t>ements as directed by the Port.</w:t>
      </w:r>
    </w:p>
    <w:p w14:paraId="2838A594" w14:textId="77777777" w:rsidR="006B1B0E" w:rsidRDefault="006076A2" w:rsidP="00D42C0C">
      <w:pPr>
        <w:pStyle w:val="PR1"/>
      </w:pPr>
      <w:r>
        <w:t xml:space="preserve">Temporary openings in the security fence shall be properly secured when not in use or when they cannot be attended to by the authorized </w:t>
      </w:r>
      <w:r w:rsidR="00E1105B">
        <w:t>officer</w:t>
      </w:r>
      <w:r>
        <w:t xml:space="preserve">.  Secure temporary openings with replaceable panels, temporary fencing, or a locked gate when not in use.  Gates in temporary openings shall </w:t>
      </w:r>
      <w:r>
        <w:lastRenderedPageBreak/>
        <w:t xml:space="preserve">be locked with Port-provided locks.  Only the Port will retain a key.  The Contractor shall </w:t>
      </w:r>
      <w:proofErr w:type="gramStart"/>
      <w:r>
        <w:t>make arrangements</w:t>
      </w:r>
      <w:proofErr w:type="gramEnd"/>
      <w:r>
        <w:t xml:space="preserve"> with the Port to unlock such gates.</w:t>
      </w:r>
    </w:p>
    <w:p w14:paraId="2034F28A" w14:textId="33086AA0" w:rsidR="00E95DB0" w:rsidRDefault="00E95DB0" w:rsidP="00D42C0C">
      <w:pPr>
        <w:pStyle w:val="PR1"/>
      </w:pPr>
      <w:r>
        <w:t>Temporary fenc</w:t>
      </w:r>
      <w:r w:rsidR="006076A2">
        <w:t xml:space="preserve">e replacement panels and gates shall provide the same </w:t>
      </w:r>
      <w:r w:rsidR="00E30A9F">
        <w:t>level</w:t>
      </w:r>
      <w:r w:rsidR="006076A2">
        <w:t xml:space="preserve"> of </w:t>
      </w:r>
      <w:r w:rsidR="00E30A9F">
        <w:t xml:space="preserve">security and protection against </w:t>
      </w:r>
      <w:r w:rsidR="006076A2">
        <w:t xml:space="preserve">unauthorized access as the adjacent security fence.  Temporary fences may utilize </w:t>
      </w:r>
      <w:r>
        <w:t xml:space="preserve">undamaged salvaged </w:t>
      </w:r>
      <w:r w:rsidR="006076A2">
        <w:t xml:space="preserve">fence </w:t>
      </w:r>
      <w:r>
        <w:t>materials</w:t>
      </w:r>
      <w:r w:rsidR="006076A2">
        <w:t>.  F</w:t>
      </w:r>
      <w:r>
        <w:t>ence material</w:t>
      </w:r>
      <w:r w:rsidR="006076A2">
        <w:t>s</w:t>
      </w:r>
      <w:r>
        <w:t xml:space="preserve"> need not be galvanized, and posts may be driven.  </w:t>
      </w:r>
      <w:r w:rsidR="006076A2">
        <w:t>Temporary</w:t>
      </w:r>
      <w:r>
        <w:t xml:space="preserve"> fence or gate fabric shall be 7 feet</w:t>
      </w:r>
      <w:r w:rsidR="00FD7CE7">
        <w:t xml:space="preserve"> high,</w:t>
      </w:r>
      <w:r>
        <w:t xml:space="preserve"> </w:t>
      </w:r>
      <w:r w:rsidR="006076A2">
        <w:t>w</w:t>
      </w:r>
      <w:r w:rsidR="00E30A9F">
        <w:t xml:space="preserve">oven with </w:t>
      </w:r>
      <w:r w:rsidR="00C11C16">
        <w:t>9-gauge</w:t>
      </w:r>
      <w:r w:rsidR="006076A2">
        <w:t xml:space="preserve"> carbon steel in a 2-inch mesh, and topped with 1-</w:t>
      </w:r>
      <w:r>
        <w:t>foot</w:t>
      </w:r>
      <w:r w:rsidR="006076A2">
        <w:t>-</w:t>
      </w:r>
      <w:r>
        <w:t xml:space="preserve">high extension brackets and 3 strands of barbed wire.  </w:t>
      </w:r>
      <w:r w:rsidR="006076A2">
        <w:t xml:space="preserve">Temporary terminal posts shall be round, 2.875 inches O.D., </w:t>
      </w:r>
      <w:r w:rsidR="00FD7CE7">
        <w:t xml:space="preserve">and </w:t>
      </w:r>
      <w:r w:rsidR="006076A2">
        <w:t xml:space="preserve">5.79 pounds per foot.  Line posts shall be round, 2.375 O.D., and 2.27 pounds per foot.  </w:t>
      </w:r>
      <w:r w:rsidR="00616CC2">
        <w:t>No more than a 2-inch</w:t>
      </w:r>
      <w:r w:rsidR="00E1105B">
        <w:t xml:space="preserve"> gap at the bottom of the fence </w:t>
      </w:r>
      <w:r w:rsidR="00616CC2">
        <w:t>will be allowed</w:t>
      </w:r>
      <w:r w:rsidR="00E1105B">
        <w:t xml:space="preserve">.  </w:t>
      </w:r>
      <w:r w:rsidR="006076A2">
        <w:t>Top rai</w:t>
      </w:r>
      <w:r w:rsidR="00FD7CE7">
        <w:t xml:space="preserve">l need not be used provided a </w:t>
      </w:r>
      <w:r w:rsidR="00C11C16">
        <w:t>7-gauge</w:t>
      </w:r>
      <w:r w:rsidR="006076A2">
        <w:t xml:space="preserve"> steel tension wire is utilized.</w:t>
      </w:r>
      <w:r>
        <w:t xml:space="preserve">  Use of such panels is subject to the Port’s approval.</w:t>
      </w:r>
    </w:p>
    <w:p w14:paraId="2A494E75" w14:textId="77777777" w:rsidR="00E95DB0" w:rsidRDefault="00E95DB0" w:rsidP="00D42C0C">
      <w:pPr>
        <w:pStyle w:val="PR1"/>
      </w:pPr>
      <w:r>
        <w:t>All equipment and vehicles shall be positioned a minimum of 10 feet away from either side of the perimeter security fence.</w:t>
      </w:r>
    </w:p>
    <w:p w14:paraId="5953AC6E" w14:textId="77777777" w:rsidR="00E95DB0" w:rsidRDefault="00E95DB0" w:rsidP="00D42C0C">
      <w:pPr>
        <w:pStyle w:val="ART"/>
        <w:keepNext/>
      </w:pPr>
      <w:r>
        <w:t>REGULATIONS FOR CONTRACTORS</w:t>
      </w:r>
    </w:p>
    <w:p w14:paraId="7A0ACE33" w14:textId="77777777" w:rsidR="00E95DB0" w:rsidRDefault="001D643B" w:rsidP="00D42C0C">
      <w:pPr>
        <w:pStyle w:val="PR1"/>
      </w:pPr>
      <w:r>
        <w:t>This section contains rules and regulations related to construction activities at Portland International Airport</w:t>
      </w:r>
      <w:r w:rsidR="000708C6">
        <w:t xml:space="preserve"> (PDX)</w:t>
      </w:r>
      <w:r>
        <w:t xml:space="preserve">.  </w:t>
      </w:r>
      <w:r w:rsidR="00E95DB0">
        <w:t>To the extent that any rules and regulations contained in this section conflict with the rules and regulations</w:t>
      </w:r>
      <w:r w:rsidR="005D004A">
        <w:t xml:space="preserve"> </w:t>
      </w:r>
      <w:r w:rsidR="00E95DB0">
        <w:t>now or hereafter adopted by the Port</w:t>
      </w:r>
      <w:r>
        <w:t xml:space="preserve"> (PDX Rules)</w:t>
      </w:r>
      <w:r w:rsidR="00E95DB0">
        <w:t xml:space="preserve">, the </w:t>
      </w:r>
      <w:r>
        <w:t xml:space="preserve">PDX Rules </w:t>
      </w:r>
      <w:r w:rsidR="00E95DB0">
        <w:t>shall control.</w:t>
      </w:r>
    </w:p>
    <w:p w14:paraId="0B957D5B" w14:textId="77777777" w:rsidR="00E95DB0" w:rsidRDefault="00E95DB0" w:rsidP="00D42C0C">
      <w:pPr>
        <w:pStyle w:val="PR1"/>
      </w:pPr>
      <w:r>
        <w:t xml:space="preserve">The regulations contained in this section and the </w:t>
      </w:r>
      <w:r w:rsidR="001D643B">
        <w:t>PDX Rules</w:t>
      </w:r>
      <w:r>
        <w:t xml:space="preserve"> are subject to change at any time without notice.  </w:t>
      </w:r>
      <w:r w:rsidR="00CC7477">
        <w:t>C</w:t>
      </w:r>
      <w:r>
        <w:t xml:space="preserve">urrent </w:t>
      </w:r>
      <w:r w:rsidR="005D004A">
        <w:t>PDX Rules</w:t>
      </w:r>
      <w:r>
        <w:t xml:space="preserve"> </w:t>
      </w:r>
      <w:r w:rsidR="00CC7477">
        <w:t>can be found on the Port’s public website at</w:t>
      </w:r>
      <w:r w:rsidR="00A968A6" w:rsidRPr="00A968A6">
        <w:t>https://popcdn.azureedge.net/pdfs/PDX_Rules.pdf</w:t>
      </w:r>
      <w:r>
        <w:t>.</w:t>
      </w:r>
    </w:p>
    <w:p w14:paraId="00F6C53C" w14:textId="77777777" w:rsidR="00E95DB0" w:rsidRDefault="00E95DB0" w:rsidP="00D42C0C">
      <w:pPr>
        <w:pStyle w:val="ART"/>
        <w:keepNext/>
      </w:pPr>
      <w:r>
        <w:t>DEFINITIONS</w:t>
      </w:r>
      <w:r w:rsidR="001115E6">
        <w:t xml:space="preserve"> AND ABBREVIATIONS</w:t>
      </w:r>
    </w:p>
    <w:p w14:paraId="34BD12C4" w14:textId="77777777" w:rsidR="002476C4" w:rsidRDefault="002476C4" w:rsidP="002476C4">
      <w:pPr>
        <w:pStyle w:val="PR1"/>
      </w:pPr>
      <w:r>
        <w:t>Air Operations Area (AOA):  T</w:t>
      </w:r>
      <w:r w:rsidRPr="00C308C4">
        <w:t xml:space="preserve">his area </w:t>
      </w:r>
      <w:r>
        <w:t xml:space="preserve">includes aircraft movement areas, aircraft parking areas, loading ramps, and safety areas </w:t>
      </w:r>
      <w:r w:rsidRPr="00C308C4">
        <w:t>for use</w:t>
      </w:r>
      <w:r>
        <w:t xml:space="preserve"> by aircraft regulated under FAA and TSA r</w:t>
      </w:r>
      <w:r w:rsidRPr="00C308C4">
        <w:t>egulations,</w:t>
      </w:r>
      <w:r>
        <w:t xml:space="preserve"> and any adjacent areas (such as general aviation</w:t>
      </w:r>
      <w:r w:rsidRPr="00C308C4">
        <w:t xml:space="preserve"> areas</w:t>
      </w:r>
      <w:r>
        <w:t>) that are not separated by adequate security systems, measures, or procedures.  This area does not include the Secured Area</w:t>
      </w:r>
      <w:r w:rsidRPr="00C308C4">
        <w:t xml:space="preserve"> but</w:t>
      </w:r>
      <w:r>
        <w:t xml:space="preserve"> is </w:t>
      </w:r>
      <w:r w:rsidRPr="00C308C4">
        <w:t>part of</w:t>
      </w:r>
      <w:r>
        <w:t xml:space="preserve"> the Restricted Area (RA)</w:t>
      </w:r>
      <w:r w:rsidRPr="00C308C4">
        <w:t xml:space="preserve">.  </w:t>
      </w:r>
      <w:r>
        <w:t xml:space="preserve">The </w:t>
      </w:r>
      <w:r w:rsidRPr="00C308C4">
        <w:t>AOA</w:t>
      </w:r>
      <w:r>
        <w:t xml:space="preserve"> is a Security Identification Display Area</w:t>
      </w:r>
      <w:r w:rsidRPr="00C308C4">
        <w:t xml:space="preserve"> </w:t>
      </w:r>
      <w:r>
        <w:t>(</w:t>
      </w:r>
      <w:proofErr w:type="spellStart"/>
      <w:r w:rsidRPr="00C308C4">
        <w:t>SIDA</w:t>
      </w:r>
      <w:proofErr w:type="spellEnd"/>
      <w:r>
        <w:t>).</w:t>
      </w:r>
    </w:p>
    <w:p w14:paraId="5485C2AB" w14:textId="77777777" w:rsidR="002476C4" w:rsidRDefault="002476C4" w:rsidP="002476C4">
      <w:pPr>
        <w:pStyle w:val="PR1"/>
      </w:pPr>
      <w:r>
        <w:t>Airport Duty Manager:  Airside operations staff who is responsible for managing the day-to-day operations on the airfield.</w:t>
      </w:r>
    </w:p>
    <w:p w14:paraId="016B2768" w14:textId="77777777" w:rsidR="002476C4" w:rsidRDefault="002476C4" w:rsidP="002476C4">
      <w:pPr>
        <w:pStyle w:val="PR1"/>
      </w:pPr>
      <w:r>
        <w:t>Airport Security Coordinator (ASC):  The person appointed by the airport operator to serve as the primary and immediate contact for security-related activities and communications with TSA.</w:t>
      </w:r>
    </w:p>
    <w:p w14:paraId="06D3692C" w14:textId="77777777" w:rsidR="002476C4" w:rsidRDefault="002476C4" w:rsidP="002476C4">
      <w:pPr>
        <w:pStyle w:val="PR1"/>
      </w:pPr>
      <w:r>
        <w:t>Airport Security Program (ASP):  A PDX security program that describes security measures, policies, and procedures which are mandated and regulated by the TSA.</w:t>
      </w:r>
    </w:p>
    <w:p w14:paraId="37EFF8BD" w14:textId="77777777" w:rsidR="00E95DB0" w:rsidRDefault="00E95DB0" w:rsidP="00D42C0C">
      <w:pPr>
        <w:pStyle w:val="PR1"/>
      </w:pPr>
      <w:r>
        <w:t>Apron</w:t>
      </w:r>
      <w:r w:rsidR="006504C9">
        <w:t xml:space="preserve">:  </w:t>
      </w:r>
      <w:r w:rsidR="00A46B54">
        <w:t>A</w:t>
      </w:r>
      <w:r>
        <w:t>ll areas and facilities used for aircraft support and servicing operations.  It includes the following subcomponents:</w:t>
      </w:r>
    </w:p>
    <w:p w14:paraId="0C263DFC" w14:textId="77777777" w:rsidR="00E95DB0" w:rsidRDefault="00E95DB0" w:rsidP="00D42C0C">
      <w:pPr>
        <w:pStyle w:val="PR2"/>
      </w:pPr>
      <w:r>
        <w:t>Aircraft parking positions - used for parking aircraft to enplane and deplane passengers, load or unload cargo.</w:t>
      </w:r>
    </w:p>
    <w:p w14:paraId="32249F6D" w14:textId="77777777" w:rsidR="00E95DB0" w:rsidRDefault="00E95DB0" w:rsidP="00D42C0C">
      <w:pPr>
        <w:pStyle w:val="PR2"/>
      </w:pPr>
      <w:r>
        <w:lastRenderedPageBreak/>
        <w:t>Aircraft service areas - on or adjacent to an aircraft parking position.  These areas are used by airline personnel/equipment for servicing aircraft and staging baggage, freight, and mail for loading and unloading of aircraft.</w:t>
      </w:r>
    </w:p>
    <w:p w14:paraId="4204D8E3" w14:textId="77777777" w:rsidR="00E95DB0" w:rsidRDefault="00E95DB0" w:rsidP="00D42C0C">
      <w:pPr>
        <w:pStyle w:val="PR2"/>
      </w:pPr>
      <w:proofErr w:type="spellStart"/>
      <w:r>
        <w:t>Taxilane</w:t>
      </w:r>
      <w:proofErr w:type="spellEnd"/>
      <w:r>
        <w:t xml:space="preserve"> - reserved to provide taxiing aircraft with access to and from parking positions.</w:t>
      </w:r>
    </w:p>
    <w:p w14:paraId="4F015075" w14:textId="77777777" w:rsidR="00E95DB0" w:rsidRDefault="00E95DB0" w:rsidP="00D42C0C">
      <w:pPr>
        <w:pStyle w:val="PR2"/>
      </w:pPr>
      <w:r>
        <w:t>Service/Fire lanes - identified routes on apron designated for aircraft ground service vehicles and fire equipment.</w:t>
      </w:r>
    </w:p>
    <w:p w14:paraId="35AA6B4F" w14:textId="77777777" w:rsidR="00831F02" w:rsidRPr="00837A22" w:rsidRDefault="00831F02" w:rsidP="00D42C0C">
      <w:pPr>
        <w:pStyle w:val="PR1"/>
      </w:pPr>
      <w:r w:rsidRPr="00837A22">
        <w:t>Authorized</w:t>
      </w:r>
      <w:r w:rsidR="00372A96" w:rsidRPr="00837A22">
        <w:t xml:space="preserve"> Signatory</w:t>
      </w:r>
      <w:r w:rsidRPr="00837A22">
        <w:t>:  Person(s) named by each Contractor employee who will sign for the company</w:t>
      </w:r>
      <w:r w:rsidR="00E1105B">
        <w:t>’s PDX security badges</w:t>
      </w:r>
      <w:r w:rsidRPr="00837A22">
        <w:t xml:space="preserve"> and will validate that each applicant from their company and any subcontractors have a valid need for a PDX security badge and construction key</w:t>
      </w:r>
      <w:r w:rsidR="00DD4456" w:rsidRPr="00837A22">
        <w:t>s</w:t>
      </w:r>
      <w:r w:rsidRPr="00837A22">
        <w:t>.</w:t>
      </w:r>
    </w:p>
    <w:p w14:paraId="65E39318" w14:textId="77777777" w:rsidR="0018273B" w:rsidRDefault="0018273B" w:rsidP="00D42C0C">
      <w:pPr>
        <w:pStyle w:val="PR1"/>
      </w:pPr>
      <w:r>
        <w:t>Criminal History Record Check</w:t>
      </w:r>
      <w:r w:rsidR="00FC507F">
        <w:t xml:space="preserve"> (</w:t>
      </w:r>
      <w:proofErr w:type="spellStart"/>
      <w:r w:rsidR="00FC507F">
        <w:t>CHRC</w:t>
      </w:r>
      <w:proofErr w:type="spellEnd"/>
      <w:r w:rsidR="00B726D6">
        <w:t>)</w:t>
      </w:r>
      <w:r w:rsidR="006504C9">
        <w:t xml:space="preserve">:  </w:t>
      </w:r>
      <w:r w:rsidR="00BB3640">
        <w:t>A</w:t>
      </w:r>
      <w:r w:rsidR="00E1105B">
        <w:t xml:space="preserve"> review of a fingerprint-based criminal history record to determine if a person has been convicted of a disqualifying crime as mandated in </w:t>
      </w:r>
      <w:proofErr w:type="spellStart"/>
      <w:r w:rsidR="00E1105B">
        <w:t>TSR</w:t>
      </w:r>
      <w:proofErr w:type="spellEnd"/>
      <w:r w:rsidR="00E1105B">
        <w:t xml:space="preserve"> </w:t>
      </w:r>
      <w:r w:rsidR="00E1105B" w:rsidRPr="004B1A4E">
        <w:t>§1542.209</w:t>
      </w:r>
      <w:r w:rsidR="00F31825">
        <w:t>.</w:t>
      </w:r>
    </w:p>
    <w:p w14:paraId="668EFCB2" w14:textId="77777777" w:rsidR="00E95DB0" w:rsidRDefault="00E95DB0" w:rsidP="00D42C0C">
      <w:pPr>
        <w:pStyle w:val="PR1"/>
      </w:pPr>
      <w:r>
        <w:t>Central Utility Plant</w:t>
      </w:r>
      <w:r w:rsidR="00FC507F">
        <w:t xml:space="preserve"> (CUP</w:t>
      </w:r>
      <w:r w:rsidR="006504C9">
        <w:t>)</w:t>
      </w:r>
      <w:r>
        <w:t xml:space="preserve"> environment</w:t>
      </w:r>
      <w:r w:rsidR="006504C9">
        <w:t>:  A</w:t>
      </w:r>
      <w:r>
        <w:t>reas restricted to public access within the fenced area surrounding the CUP or within the CUP itself.</w:t>
      </w:r>
    </w:p>
    <w:p w14:paraId="168137F8" w14:textId="77777777" w:rsidR="00E95DB0" w:rsidRDefault="00E95DB0" w:rsidP="00D42C0C">
      <w:pPr>
        <w:pStyle w:val="PR1"/>
      </w:pPr>
      <w:r>
        <w:t>Equipment</w:t>
      </w:r>
      <w:r w:rsidR="00E5223D">
        <w:t>:  E</w:t>
      </w:r>
      <w:r>
        <w:t>very self-propelled vehicle not capable of being used on a street or roadway.</w:t>
      </w:r>
    </w:p>
    <w:p w14:paraId="764CEFDF" w14:textId="061C9EDD" w:rsidR="00E95DB0" w:rsidRDefault="00E95DB0" w:rsidP="00D42C0C">
      <w:pPr>
        <w:pStyle w:val="PR1"/>
      </w:pPr>
      <w:bookmarkStart w:id="0" w:name="_Hlk513468803"/>
      <w:r>
        <w:t>Ground control procedures</w:t>
      </w:r>
      <w:bookmarkEnd w:id="0"/>
      <w:r w:rsidR="00E5223D">
        <w:t xml:space="preserve">: </w:t>
      </w:r>
      <w:r>
        <w:t xml:space="preserve"> </w:t>
      </w:r>
      <w:r w:rsidR="00E5223D">
        <w:t>S</w:t>
      </w:r>
      <w:r>
        <w:t xml:space="preserve">ystem of metering aircraft access between the parking and movement area that is controlled by the </w:t>
      </w:r>
      <w:bookmarkStart w:id="1" w:name="_Hlk513468832"/>
      <w:r>
        <w:t>FAA Air</w:t>
      </w:r>
      <w:r w:rsidR="00557239">
        <w:t>port</w:t>
      </w:r>
      <w:r>
        <w:t xml:space="preserve"> Traffic Control Tower (</w:t>
      </w:r>
      <w:proofErr w:type="spellStart"/>
      <w:r>
        <w:t>ATC</w:t>
      </w:r>
      <w:r w:rsidR="00557239">
        <w:t>T</w:t>
      </w:r>
      <w:bookmarkEnd w:id="1"/>
      <w:proofErr w:type="spellEnd"/>
      <w:r>
        <w:t>).</w:t>
      </w:r>
    </w:p>
    <w:p w14:paraId="009B227F" w14:textId="77777777" w:rsidR="00E95DB0" w:rsidRDefault="00E95DB0" w:rsidP="00D42C0C">
      <w:pPr>
        <w:pStyle w:val="PR1"/>
      </w:pPr>
      <w:r>
        <w:t>Loading bridge</w:t>
      </w:r>
      <w:r w:rsidR="00E5223D">
        <w:t>:  A</w:t>
      </w:r>
      <w:r>
        <w:t xml:space="preserve"> device that facilitates the movement of passengers to/from a terminal gate to/from a parked aircraft.</w:t>
      </w:r>
    </w:p>
    <w:p w14:paraId="5A870594" w14:textId="77777777" w:rsidR="00E95DB0" w:rsidRDefault="00E95DB0" w:rsidP="00D42C0C">
      <w:pPr>
        <w:pStyle w:val="PR1"/>
      </w:pPr>
      <w:r>
        <w:t>Movement area</w:t>
      </w:r>
      <w:r w:rsidR="00E5223D">
        <w:t>:  T</w:t>
      </w:r>
      <w:r>
        <w:t>he area of an airport open and used by aircraft for taxiing, takeoff, and landing.  Aircraft or vehicle operations within this area require an air traffic control clearance.</w:t>
      </w:r>
    </w:p>
    <w:p w14:paraId="05F4C4E6" w14:textId="77777777" w:rsidR="001271F7" w:rsidRDefault="001271F7" w:rsidP="001271F7">
      <w:pPr>
        <w:pStyle w:val="PR1"/>
      </w:pPr>
      <w:r>
        <w:t>Operations Impact Coordinator:  The person who is responsible for coordinating all operational impacts resulting from airside and landside construction/maintenance projects.</w:t>
      </w:r>
    </w:p>
    <w:p w14:paraId="08EDD563" w14:textId="77777777" w:rsidR="00770B25" w:rsidRDefault="00770B25" w:rsidP="00D42C0C">
      <w:pPr>
        <w:pStyle w:val="PR1"/>
      </w:pPr>
      <w:r>
        <w:t>Restricted Area</w:t>
      </w:r>
      <w:r w:rsidR="00FC507F">
        <w:t xml:space="preserve"> (RA</w:t>
      </w:r>
      <w:r>
        <w:t xml:space="preserve">):  All </w:t>
      </w:r>
      <w:r w:rsidRPr="00C308C4">
        <w:t xml:space="preserve">the </w:t>
      </w:r>
      <w:r>
        <w:t xml:space="preserve">areas </w:t>
      </w:r>
      <w:r w:rsidRPr="00C308C4">
        <w:t>within</w:t>
      </w:r>
      <w:r>
        <w:t xml:space="preserve"> the perimeter fence</w:t>
      </w:r>
      <w:r w:rsidRPr="00C308C4">
        <w:t>, including the SA</w:t>
      </w:r>
      <w:r>
        <w:t xml:space="preserve"> and </w:t>
      </w:r>
      <w:r w:rsidRPr="00C308C4">
        <w:t>AOA, are classified</w:t>
      </w:r>
      <w:r>
        <w:t xml:space="preserve"> as </w:t>
      </w:r>
      <w:r w:rsidRPr="00C308C4">
        <w:t xml:space="preserve">Restricted Areas </w:t>
      </w:r>
      <w:r>
        <w:t xml:space="preserve">and </w:t>
      </w:r>
      <w:r w:rsidRPr="00C308C4">
        <w:t xml:space="preserve">access is limited to those personnel who possess and appropriately display </w:t>
      </w:r>
      <w:r w:rsidR="00EA09C4">
        <w:t xml:space="preserve">PDX </w:t>
      </w:r>
      <w:r>
        <w:t>s</w:t>
      </w:r>
      <w:r w:rsidRPr="00C308C4">
        <w:t xml:space="preserve">ecurity </w:t>
      </w:r>
      <w:r>
        <w:t>b</w:t>
      </w:r>
      <w:r w:rsidRPr="00C308C4">
        <w:t xml:space="preserve">adges issued in accordance with this </w:t>
      </w:r>
      <w:r w:rsidR="005D004A">
        <w:t>ASP</w:t>
      </w:r>
      <w:r>
        <w:t>.</w:t>
      </w:r>
      <w:r w:rsidR="00FC507F">
        <w:t xml:space="preserve">  The </w:t>
      </w:r>
      <w:r w:rsidR="00A1716C">
        <w:t>GA</w:t>
      </w:r>
      <w:r w:rsidR="00FC507F">
        <w:t xml:space="preserve"> is the only non-</w:t>
      </w:r>
      <w:proofErr w:type="spellStart"/>
      <w:r w:rsidR="00BB3640">
        <w:t>SIDA</w:t>
      </w:r>
      <w:proofErr w:type="spellEnd"/>
      <w:r w:rsidR="00FC507F">
        <w:t xml:space="preserve"> portion of the RA.</w:t>
      </w:r>
    </w:p>
    <w:p w14:paraId="271FF502" w14:textId="77777777" w:rsidR="00E95DB0" w:rsidRDefault="00E95DB0" w:rsidP="00D42C0C">
      <w:pPr>
        <w:pStyle w:val="PR1"/>
      </w:pPr>
      <w:r>
        <w:t>Ramp</w:t>
      </w:r>
      <w:r w:rsidR="00E5223D">
        <w:t>:  P</w:t>
      </w:r>
      <w:r>
        <w:t>aved areas adjacent to runways and taxiways where aircraft are positioned for servicing or parking.</w:t>
      </w:r>
    </w:p>
    <w:p w14:paraId="1007107E" w14:textId="77777777" w:rsidR="00E95DB0" w:rsidRDefault="00E95DB0" w:rsidP="00D42C0C">
      <w:pPr>
        <w:pStyle w:val="PR1"/>
      </w:pPr>
      <w:r>
        <w:t>Secured Area</w:t>
      </w:r>
      <w:r w:rsidR="00FC507F">
        <w:t xml:space="preserve"> (SA</w:t>
      </w:r>
      <w:r w:rsidR="006504C9">
        <w:t xml:space="preserve">): </w:t>
      </w:r>
      <w:r>
        <w:t xml:space="preserve"> </w:t>
      </w:r>
      <w:r w:rsidR="006504C9">
        <w:t>T</w:t>
      </w:r>
      <w:r>
        <w:t xml:space="preserve">he </w:t>
      </w:r>
      <w:r w:rsidR="00C308C4" w:rsidRPr="00C308C4">
        <w:t>area around</w:t>
      </w:r>
      <w:r>
        <w:t xml:space="preserve"> the </w:t>
      </w:r>
      <w:r w:rsidR="00D5458D">
        <w:t>t</w:t>
      </w:r>
      <w:r w:rsidR="00C308C4" w:rsidRPr="00C308C4">
        <w:t xml:space="preserve">erminal where </w:t>
      </w:r>
      <w:r w:rsidR="00D5458D">
        <w:t>a</w:t>
      </w:r>
      <w:r w:rsidR="00C308C4" w:rsidRPr="00C308C4">
        <w:t xml:space="preserve">ircraft </w:t>
      </w:r>
      <w:r w:rsidR="00D5458D">
        <w:t>o</w:t>
      </w:r>
      <w:r w:rsidR="00C308C4" w:rsidRPr="00C308C4">
        <w:t>perators enplane and deplane passengers</w:t>
      </w:r>
      <w:r>
        <w:t xml:space="preserve"> and </w:t>
      </w:r>
      <w:r w:rsidR="00C308C4" w:rsidRPr="00C308C4">
        <w:t>sort and load</w:t>
      </w:r>
      <w:r>
        <w:t xml:space="preserve"> baggage, and any adjacent areas not separated by adequate security measures</w:t>
      </w:r>
      <w:r w:rsidR="00C308C4" w:rsidRPr="00C308C4">
        <w:t xml:space="preserve">.  The SA is designated as a </w:t>
      </w:r>
      <w:proofErr w:type="spellStart"/>
      <w:r w:rsidR="00C308C4" w:rsidRPr="00C308C4">
        <w:t>SIDA</w:t>
      </w:r>
      <w:proofErr w:type="spellEnd"/>
      <w:r>
        <w:t>.</w:t>
      </w:r>
    </w:p>
    <w:p w14:paraId="7A105F2D" w14:textId="77777777" w:rsidR="00A46B54" w:rsidRDefault="00A46B54" w:rsidP="00D42C0C">
      <w:pPr>
        <w:pStyle w:val="PR1"/>
      </w:pPr>
      <w:r>
        <w:t>Security gate</w:t>
      </w:r>
      <w:r w:rsidR="006504C9">
        <w:t>:  A</w:t>
      </w:r>
      <w:r>
        <w:t>ny controlled, securable opening in the security fence.</w:t>
      </w:r>
    </w:p>
    <w:p w14:paraId="61204465" w14:textId="77777777" w:rsidR="00DD4456" w:rsidRDefault="00DD4456" w:rsidP="00D42C0C">
      <w:pPr>
        <w:pStyle w:val="PR1"/>
      </w:pPr>
      <w:proofErr w:type="spellStart"/>
      <w:r>
        <w:t>SIDA</w:t>
      </w:r>
      <w:proofErr w:type="spellEnd"/>
      <w:r>
        <w:t xml:space="preserve">:  </w:t>
      </w:r>
      <w:r w:rsidR="00FC507F" w:rsidRPr="00FC507F">
        <w:t>Security Identification Display Area</w:t>
      </w:r>
      <w:r>
        <w:t>.</w:t>
      </w:r>
    </w:p>
    <w:p w14:paraId="2DECCB0E" w14:textId="77777777" w:rsidR="001115E6" w:rsidRDefault="006504C9" w:rsidP="00D42C0C">
      <w:pPr>
        <w:pStyle w:val="PR1"/>
      </w:pPr>
      <w:r>
        <w:t>S</w:t>
      </w:r>
      <w:r w:rsidR="00DD4456">
        <w:t xml:space="preserve">ecurity </w:t>
      </w:r>
      <w:r w:rsidR="00A475ED">
        <w:t>T</w:t>
      </w:r>
      <w:r w:rsidR="00DD4456">
        <w:t xml:space="preserve">hreat </w:t>
      </w:r>
      <w:r w:rsidR="00A475ED">
        <w:t>A</w:t>
      </w:r>
      <w:r w:rsidR="00DD4456">
        <w:t>ssessment</w:t>
      </w:r>
      <w:r w:rsidR="00FC507F">
        <w:t xml:space="preserve"> (STA</w:t>
      </w:r>
      <w:r w:rsidR="00F31825">
        <w:t xml:space="preserve">):  </w:t>
      </w:r>
      <w:r w:rsidR="00BB3640">
        <w:t>T</w:t>
      </w:r>
      <w:r w:rsidR="00FC507F">
        <w:t>he TSA process of verifying that an individual is not a threat to civil aviation security by checking the individual against various U.S. Department of Homeland Security records</w:t>
      </w:r>
      <w:r w:rsidR="00CA1C8F">
        <w:t>.</w:t>
      </w:r>
    </w:p>
    <w:p w14:paraId="7036B54B" w14:textId="77777777" w:rsidR="00E95DB0" w:rsidRDefault="00E95DB0" w:rsidP="00D42C0C">
      <w:pPr>
        <w:pStyle w:val="PR1"/>
      </w:pPr>
      <w:r>
        <w:lastRenderedPageBreak/>
        <w:t>Sterile Area</w:t>
      </w:r>
      <w:r w:rsidR="006504C9">
        <w:t>:  T</w:t>
      </w:r>
      <w:r w:rsidR="00C308C4">
        <w:t>he</w:t>
      </w:r>
      <w:r>
        <w:t xml:space="preserve"> area </w:t>
      </w:r>
      <w:r w:rsidR="00C308C4">
        <w:t xml:space="preserve">in the </w:t>
      </w:r>
      <w:r w:rsidR="00D5458D">
        <w:t>t</w:t>
      </w:r>
      <w:r w:rsidR="00C308C4">
        <w:t xml:space="preserve">erminal beyond the </w:t>
      </w:r>
      <w:r w:rsidR="00352C4F">
        <w:t xml:space="preserve">security screening checkpoints </w:t>
      </w:r>
      <w:r w:rsidR="00C308C4">
        <w:t>providing</w:t>
      </w:r>
      <w:r>
        <w:t xml:space="preserve"> access to aircraft </w:t>
      </w:r>
      <w:r w:rsidR="00C308C4">
        <w:t xml:space="preserve">boarding gates </w:t>
      </w:r>
      <w:r>
        <w:t xml:space="preserve">and to which access is controlled by </w:t>
      </w:r>
      <w:r w:rsidR="00C308C4">
        <w:t xml:space="preserve">the </w:t>
      </w:r>
      <w:r>
        <w:t>TSA through the screening of persons and property.</w:t>
      </w:r>
      <w:r w:rsidR="00285760">
        <w:t xml:space="preserve">  </w:t>
      </w:r>
    </w:p>
    <w:p w14:paraId="7DD5FCF2" w14:textId="77777777" w:rsidR="00E95DB0" w:rsidRDefault="00E95DB0" w:rsidP="00D42C0C">
      <w:pPr>
        <w:pStyle w:val="PR1"/>
      </w:pPr>
      <w:r>
        <w:t>Terminal gate</w:t>
      </w:r>
      <w:r w:rsidR="006504C9">
        <w:t>:  A</w:t>
      </w:r>
      <w:r>
        <w:t>n area where passengers enplane and deplane to/from an aircraft.</w:t>
      </w:r>
    </w:p>
    <w:p w14:paraId="1555D61D" w14:textId="77777777" w:rsidR="00E95DB0" w:rsidRDefault="00E95DB0" w:rsidP="00D42C0C">
      <w:pPr>
        <w:pStyle w:val="PR1"/>
      </w:pPr>
      <w:r>
        <w:t>Transportation Security Administration</w:t>
      </w:r>
      <w:r w:rsidR="008670A2">
        <w:t xml:space="preserve"> (TSA</w:t>
      </w:r>
      <w:r w:rsidR="006504C9">
        <w:t>):  T</w:t>
      </w:r>
      <w:r>
        <w:t xml:space="preserve">he U.S. federal agency </w:t>
      </w:r>
      <w:r w:rsidR="00C64608">
        <w:t xml:space="preserve">under the Department of Homeland Security </w:t>
      </w:r>
      <w:r>
        <w:t xml:space="preserve">responsible for </w:t>
      </w:r>
      <w:r w:rsidR="00C64608">
        <w:t xml:space="preserve">regulating </w:t>
      </w:r>
      <w:r>
        <w:t>aviation security</w:t>
      </w:r>
      <w:r w:rsidR="00C64608">
        <w:t xml:space="preserve"> standards</w:t>
      </w:r>
      <w:r>
        <w:t>.</w:t>
      </w:r>
    </w:p>
    <w:p w14:paraId="1903D64D" w14:textId="77777777" w:rsidR="00E95DB0" w:rsidRDefault="00E95DB0" w:rsidP="00D42C0C">
      <w:pPr>
        <w:pStyle w:val="PR1"/>
      </w:pPr>
      <w:r>
        <w:t>Vehicle</w:t>
      </w:r>
      <w:r w:rsidR="006504C9">
        <w:t>:  E</w:t>
      </w:r>
      <w:r>
        <w:t>very licensed, self</w:t>
      </w:r>
      <w:r>
        <w:noBreakHyphen/>
        <w:t>propelled vehicle capable of being used on a street or roadway.</w:t>
      </w:r>
    </w:p>
    <w:p w14:paraId="4341118D" w14:textId="77777777" w:rsidR="00E95DB0" w:rsidRDefault="00CC7A4F" w:rsidP="00D42C0C">
      <w:pPr>
        <w:pStyle w:val="PR1"/>
      </w:pPr>
      <w:r>
        <w:t>Work A</w:t>
      </w:r>
      <w:r w:rsidR="00E95DB0">
        <w:t>rea</w:t>
      </w:r>
      <w:r w:rsidR="006504C9">
        <w:t>:  L</w:t>
      </w:r>
      <w:r w:rsidR="00E95DB0">
        <w:t>imits of work established by a perimeter boundary shown on the drawings or otherwise designated by the Port.</w:t>
      </w:r>
    </w:p>
    <w:p w14:paraId="324B364D" w14:textId="77777777" w:rsidR="00E95DB0" w:rsidRDefault="00E95DB0" w:rsidP="00D42C0C">
      <w:pPr>
        <w:pStyle w:val="ART"/>
        <w:keepNext/>
      </w:pPr>
      <w:r>
        <w:t>PERSONNEL SECURITY REGULATIONS</w:t>
      </w:r>
    </w:p>
    <w:p w14:paraId="0A6EE6EB" w14:textId="77777777" w:rsidR="00E95DB0" w:rsidRDefault="00E95DB0" w:rsidP="00D42C0C">
      <w:pPr>
        <w:pStyle w:val="PR1"/>
      </w:pPr>
      <w:r>
        <w:t xml:space="preserve">Access to Restricted </w:t>
      </w:r>
      <w:r w:rsidR="001D643B">
        <w:t xml:space="preserve">Areas </w:t>
      </w:r>
      <w:r w:rsidR="00625771">
        <w:t xml:space="preserve">(Secured Area, AOA, CUP) </w:t>
      </w:r>
      <w:r>
        <w:t>and Sterile Areas:</w:t>
      </w:r>
    </w:p>
    <w:p w14:paraId="5B9D68A9" w14:textId="77777777" w:rsidR="00C64608" w:rsidRDefault="00C64608" w:rsidP="00D42C0C">
      <w:pPr>
        <w:pStyle w:val="PR2"/>
      </w:pPr>
      <w:r>
        <w:t xml:space="preserve">The Contractor shall obtain and thoroughly review all </w:t>
      </w:r>
      <w:r w:rsidR="00C308C4">
        <w:t xml:space="preserve">PDX </w:t>
      </w:r>
      <w:r w:rsidR="00531D39">
        <w:t>s</w:t>
      </w:r>
      <w:r>
        <w:t>ecurity</w:t>
      </w:r>
      <w:r w:rsidR="002F35D0">
        <w:t xml:space="preserve"> </w:t>
      </w:r>
      <w:r w:rsidR="00531D39">
        <w:t>b</w:t>
      </w:r>
      <w:r>
        <w:t xml:space="preserve">adging requirements and </w:t>
      </w:r>
      <w:r w:rsidR="005D004A">
        <w:t>PDX Rules</w:t>
      </w:r>
      <w:r>
        <w:t xml:space="preserve"> pertaining to badging and airport security before</w:t>
      </w:r>
      <w:r w:rsidR="008D6431">
        <w:t xml:space="preserve"> commencing any work under this contract.  Copies of security and badging information, and </w:t>
      </w:r>
      <w:r w:rsidR="005D004A">
        <w:t>PDX Rules</w:t>
      </w:r>
      <w:r w:rsidR="008D6431">
        <w:t xml:space="preserve"> are available from the Port upon request.  The Contractor shall warrant and ensure that any person who receives a </w:t>
      </w:r>
      <w:r w:rsidR="00D631B9">
        <w:t xml:space="preserve">PDX security </w:t>
      </w:r>
      <w:r w:rsidR="008D6431">
        <w:t xml:space="preserve">badge meets </w:t>
      </w:r>
      <w:proofErr w:type="gramStart"/>
      <w:r w:rsidR="008D6431">
        <w:t>all of</w:t>
      </w:r>
      <w:proofErr w:type="gramEnd"/>
      <w:r w:rsidR="008D6431">
        <w:t xml:space="preserve"> the requirements for having a badge.</w:t>
      </w:r>
    </w:p>
    <w:p w14:paraId="40C50A70" w14:textId="77777777" w:rsidR="00E95DB0" w:rsidRDefault="00E95DB0" w:rsidP="00D42C0C">
      <w:pPr>
        <w:pStyle w:val="PR2"/>
      </w:pPr>
      <w:r>
        <w:t xml:space="preserve">No personnel will be permitted within the airfield, CUP, </w:t>
      </w:r>
      <w:r w:rsidR="00F31825">
        <w:t xml:space="preserve">Restricted Area, </w:t>
      </w:r>
      <w:r>
        <w:t xml:space="preserve">or Sterile Area environment without </w:t>
      </w:r>
      <w:r w:rsidR="00581F43">
        <w:t xml:space="preserve">PDX </w:t>
      </w:r>
      <w:r w:rsidR="00531D39">
        <w:t>s</w:t>
      </w:r>
      <w:r w:rsidR="00581F43">
        <w:t xml:space="preserve">ecurity </w:t>
      </w:r>
      <w:r w:rsidR="00531D39">
        <w:t>b</w:t>
      </w:r>
      <w:r>
        <w:t xml:space="preserve">adges or authorized escorts.  </w:t>
      </w:r>
      <w:r w:rsidR="00D631B9">
        <w:t>PDX security badges shall be obtained through the PDX Security Badging Office</w:t>
      </w:r>
      <w:r w:rsidR="00EB1739">
        <w:t xml:space="preserve"> once all requirements have been met</w:t>
      </w:r>
      <w:r>
        <w:t xml:space="preserve">.  </w:t>
      </w:r>
      <w:r w:rsidR="00D631B9">
        <w:t>Security training and fingerprint appointments shall be scheduled through the PDX Security Badging Office</w:t>
      </w:r>
      <w:r>
        <w:t>.</w:t>
      </w:r>
    </w:p>
    <w:p w14:paraId="622E4BDE" w14:textId="77777777" w:rsidR="00E95DB0" w:rsidRDefault="00EA09C4" w:rsidP="00D42C0C">
      <w:pPr>
        <w:pStyle w:val="PR2"/>
      </w:pPr>
      <w:r>
        <w:t>PDX security b</w:t>
      </w:r>
      <w:r w:rsidR="00372A96">
        <w:t>adges will be issued at the sole discretion of the Port and only to personnel physically working in the Airfield, CUP, Restricted Area, or Sterile Area environments</w:t>
      </w:r>
      <w:r w:rsidR="00E95DB0">
        <w:t>.</w:t>
      </w:r>
    </w:p>
    <w:p w14:paraId="2521740B" w14:textId="15543C13" w:rsidR="00E95DB0" w:rsidRDefault="00E95DB0" w:rsidP="00D42C0C">
      <w:pPr>
        <w:pStyle w:val="PR2"/>
      </w:pPr>
      <w:r>
        <w:t xml:space="preserve">All unbadged Contractor personnel, subcontractor personnel, material delivery personnel, or visitors </w:t>
      </w:r>
      <w:r w:rsidR="00D631B9">
        <w:t xml:space="preserve">with a legitimate business need </w:t>
      </w:r>
      <w:r>
        <w:t xml:space="preserve">shall be </w:t>
      </w:r>
      <w:r w:rsidR="00F31825">
        <w:t xml:space="preserve">escorted </w:t>
      </w:r>
      <w:r>
        <w:t xml:space="preserve">by an individual </w:t>
      </w:r>
      <w:r w:rsidR="0028298F">
        <w:t xml:space="preserve">who has been issued </w:t>
      </w:r>
      <w:r>
        <w:t xml:space="preserve">a </w:t>
      </w:r>
      <w:r w:rsidR="00EB1739">
        <w:t xml:space="preserve">valid </w:t>
      </w:r>
      <w:r w:rsidR="00581F43">
        <w:t xml:space="preserve">PDX </w:t>
      </w:r>
      <w:r>
        <w:t xml:space="preserve">Secured Area </w:t>
      </w:r>
      <w:r w:rsidR="00531D39">
        <w:t>b</w:t>
      </w:r>
      <w:r>
        <w:t xml:space="preserve">adge in </w:t>
      </w:r>
      <w:r w:rsidR="00D631B9">
        <w:t xml:space="preserve">the </w:t>
      </w:r>
      <w:r>
        <w:t xml:space="preserve">Secured Area </w:t>
      </w:r>
      <w:r w:rsidR="00D631B9">
        <w:t>or</w:t>
      </w:r>
      <w:r w:rsidR="00EE4325">
        <w:t xml:space="preserve"> </w:t>
      </w:r>
      <w:r>
        <w:t>a</w:t>
      </w:r>
      <w:r w:rsidR="00EB1739">
        <w:t xml:space="preserve"> valid</w:t>
      </w:r>
      <w:r>
        <w:t xml:space="preserve"> </w:t>
      </w:r>
      <w:r w:rsidR="00581F43">
        <w:t xml:space="preserve">PDX </w:t>
      </w:r>
      <w:r>
        <w:t xml:space="preserve">AOA </w:t>
      </w:r>
      <w:r w:rsidR="00531D39">
        <w:t>b</w:t>
      </w:r>
      <w:r>
        <w:t xml:space="preserve">adge in </w:t>
      </w:r>
      <w:r w:rsidR="00D631B9">
        <w:t xml:space="preserve">the </w:t>
      </w:r>
      <w:r>
        <w:t>AOA locations.  A</w:t>
      </w:r>
      <w:r w:rsidR="00F31825">
        <w:t xml:space="preserve">n individual with an appropriate and valid PDX security badge </w:t>
      </w:r>
      <w:bookmarkStart w:id="2" w:name="_Hlk513468881"/>
      <w:r w:rsidR="003F19D8">
        <w:t xml:space="preserve">with an ‘E’ icon </w:t>
      </w:r>
      <w:r w:rsidR="00F31825">
        <w:t xml:space="preserve">may </w:t>
      </w:r>
      <w:r w:rsidR="00F31825" w:rsidRPr="0085711C">
        <w:t>escort</w:t>
      </w:r>
      <w:r w:rsidRPr="0085711C">
        <w:t xml:space="preserve"> no more than </w:t>
      </w:r>
      <w:r w:rsidR="00EA26E2" w:rsidRPr="0085711C">
        <w:t xml:space="preserve">three </w:t>
      </w:r>
      <w:r w:rsidRPr="0085711C">
        <w:t>unbadged personnel at any one time</w:t>
      </w:r>
      <w:bookmarkEnd w:id="2"/>
      <w:r>
        <w:t xml:space="preserve">. </w:t>
      </w:r>
      <w:r w:rsidR="005E197C">
        <w:t xml:space="preserve"> </w:t>
      </w:r>
      <w:r>
        <w:t xml:space="preserve">Without exception, the </w:t>
      </w:r>
      <w:r w:rsidR="00D631B9">
        <w:t xml:space="preserve">PDX security </w:t>
      </w:r>
      <w:r>
        <w:t xml:space="preserve">badged individual </w:t>
      </w:r>
      <w:r w:rsidR="00C83E20">
        <w:t xml:space="preserve">shall </w:t>
      </w:r>
      <w:r>
        <w:t>stay with</w:t>
      </w:r>
      <w:r w:rsidR="00E03AF1">
        <w:t xml:space="preserve">in 10 feet of </w:t>
      </w:r>
      <w:r w:rsidR="00E03AF1" w:rsidRPr="001271F7">
        <w:t>the people they are escorting and be within sight and sound</w:t>
      </w:r>
      <w:r w:rsidR="0085711C">
        <w:t xml:space="preserve"> </w:t>
      </w:r>
      <w:r>
        <w:t>at all times.</w:t>
      </w:r>
      <w:r w:rsidR="00EB1739">
        <w:t xml:space="preserve"> </w:t>
      </w:r>
      <w:r w:rsidR="00C12AF4">
        <w:t xml:space="preserve"> </w:t>
      </w:r>
      <w:r w:rsidR="003F19D8">
        <w:t>All escorts must be registered at https://www.pdx.com/escort.</w:t>
      </w:r>
      <w:r w:rsidR="00EB1739">
        <w:t xml:space="preserve"> </w:t>
      </w:r>
      <w:r w:rsidR="0085711C">
        <w:t xml:space="preserve"> </w:t>
      </w:r>
      <w:r w:rsidR="00720F21">
        <w:t xml:space="preserve">Escorting may not be </w:t>
      </w:r>
      <w:r w:rsidR="00335086">
        <w:t>used</w:t>
      </w:r>
      <w:r w:rsidR="00720F21">
        <w:t xml:space="preserve"> to avoid the badging </w:t>
      </w:r>
      <w:r w:rsidR="00613D9E">
        <w:t xml:space="preserve">application </w:t>
      </w:r>
      <w:r w:rsidR="00720F21">
        <w:t xml:space="preserve">process. </w:t>
      </w:r>
      <w:r w:rsidR="006E1A4A">
        <w:t xml:space="preserve"> </w:t>
      </w:r>
      <w:r w:rsidR="00EB1739">
        <w:t xml:space="preserve">An individual who has been disqualified through the </w:t>
      </w:r>
      <w:proofErr w:type="spellStart"/>
      <w:r w:rsidR="00581F43" w:rsidRPr="00AF1D4F">
        <w:t>CHRC</w:t>
      </w:r>
      <w:proofErr w:type="spellEnd"/>
      <w:r w:rsidR="00EB1739">
        <w:t xml:space="preserve"> </w:t>
      </w:r>
      <w:r w:rsidR="008168BA">
        <w:t xml:space="preserve">or </w:t>
      </w:r>
      <w:r w:rsidR="004D1F0F">
        <w:t xml:space="preserve">STA </w:t>
      </w:r>
      <w:r w:rsidR="00EB1739">
        <w:t xml:space="preserve">process will not be allowed </w:t>
      </w:r>
      <w:r w:rsidR="002F35D0">
        <w:t xml:space="preserve">access to </w:t>
      </w:r>
      <w:r w:rsidR="00EB1739">
        <w:t xml:space="preserve">the </w:t>
      </w:r>
      <w:r w:rsidR="00625771">
        <w:t xml:space="preserve">Secured Area, AOA, CUP, and </w:t>
      </w:r>
      <w:r w:rsidR="00EB1739">
        <w:t>Sterile Area</w:t>
      </w:r>
      <w:r w:rsidR="00E066BB">
        <w:t>;</w:t>
      </w:r>
      <w:r w:rsidR="00EB1739">
        <w:t xml:space="preserve"> </w:t>
      </w:r>
      <w:r w:rsidR="00686BEC">
        <w:t>no exception</w:t>
      </w:r>
      <w:r w:rsidR="002F35D0">
        <w:t>s</w:t>
      </w:r>
      <w:r w:rsidR="00E066BB">
        <w:t xml:space="preserve"> will be </w:t>
      </w:r>
      <w:proofErr w:type="gramStart"/>
      <w:r w:rsidR="00E066BB">
        <w:t>made</w:t>
      </w:r>
      <w:proofErr w:type="gramEnd"/>
      <w:r w:rsidR="004D1F0F">
        <w:t xml:space="preserve"> and escort</w:t>
      </w:r>
      <w:r w:rsidR="008168BA">
        <w:t>ing is not authorized.</w:t>
      </w:r>
      <w:r w:rsidR="002F35D0">
        <w:t xml:space="preserve">  </w:t>
      </w:r>
    </w:p>
    <w:p w14:paraId="0F6D8F28" w14:textId="01B1DBC7" w:rsidR="00E95DB0" w:rsidRDefault="00E95DB0" w:rsidP="00D42C0C">
      <w:pPr>
        <w:pStyle w:val="PR2"/>
      </w:pPr>
      <w:r>
        <w:t xml:space="preserve">The Contractor shall ensure </w:t>
      </w:r>
      <w:r w:rsidR="001D643B">
        <w:t xml:space="preserve">that </w:t>
      </w:r>
      <w:r w:rsidR="003D6BF5">
        <w:t>its</w:t>
      </w:r>
      <w:r w:rsidR="001D643B">
        <w:t xml:space="preserve"> </w:t>
      </w:r>
      <w:r>
        <w:t xml:space="preserve">employees, agents, subcontractors, suppliers or other invitees obtain </w:t>
      </w:r>
      <w:r w:rsidR="004D1F0F">
        <w:t xml:space="preserve">PDX security </w:t>
      </w:r>
      <w:r>
        <w:t xml:space="preserve">badges and wear the badges provided by the Port at all times, or be escorted, when they are engaged in work at the airport.  The </w:t>
      </w:r>
      <w:r w:rsidR="00581F43">
        <w:t xml:space="preserve">PDX </w:t>
      </w:r>
      <w:r w:rsidR="00E066BB">
        <w:t>s</w:t>
      </w:r>
      <w:r>
        <w:t xml:space="preserve">ecurity </w:t>
      </w:r>
      <w:r w:rsidR="00E066BB">
        <w:t>b</w:t>
      </w:r>
      <w:r w:rsidR="00581F43">
        <w:t>adge</w:t>
      </w:r>
      <w:r>
        <w:t xml:space="preserve"> shall be worn </w:t>
      </w:r>
      <w:r w:rsidR="003F19D8">
        <w:t xml:space="preserve">on the outermost garment </w:t>
      </w:r>
      <w:r>
        <w:t xml:space="preserve">above the waist and in plain view of those interacting with the employee.  The Contractor shall ensure that any </w:t>
      </w:r>
      <w:r w:rsidR="00D631B9">
        <w:t xml:space="preserve">PDX security </w:t>
      </w:r>
      <w:r>
        <w:t xml:space="preserve">badge provided by the Port is returned promptly </w:t>
      </w:r>
      <w:r w:rsidR="00D97770">
        <w:t xml:space="preserve">to the </w:t>
      </w:r>
      <w:r w:rsidR="005D004A">
        <w:t xml:space="preserve">PDX </w:t>
      </w:r>
      <w:r w:rsidR="00D631B9">
        <w:t>Security Badging Office</w:t>
      </w:r>
      <w:r w:rsidR="00D97770">
        <w:t xml:space="preserve"> </w:t>
      </w:r>
      <w:r>
        <w:t xml:space="preserve">when the person to whom the </w:t>
      </w:r>
      <w:r w:rsidR="00D631B9">
        <w:t xml:space="preserve">PDX security </w:t>
      </w:r>
      <w:r>
        <w:t>badge was provided leaves the Contractor’s employment</w:t>
      </w:r>
      <w:r w:rsidR="00D97770">
        <w:t>,</w:t>
      </w:r>
      <w:r>
        <w:t xml:space="preserve"> no longer engages in work under this contract at the airport</w:t>
      </w:r>
      <w:r w:rsidR="00D97770">
        <w:t xml:space="preserve">, or has an expired </w:t>
      </w:r>
      <w:r w:rsidR="00D631B9">
        <w:t xml:space="preserve">PDX security </w:t>
      </w:r>
      <w:r w:rsidR="00D97770">
        <w:t>badge</w:t>
      </w:r>
      <w:r>
        <w:t>.</w:t>
      </w:r>
      <w:r w:rsidR="00A36511">
        <w:t xml:space="preserve"> </w:t>
      </w:r>
    </w:p>
    <w:p w14:paraId="7919BE1B" w14:textId="77777777" w:rsidR="00E95DB0" w:rsidRDefault="00E95DB0" w:rsidP="00D42C0C">
      <w:pPr>
        <w:pStyle w:val="PR1"/>
        <w:keepNext/>
        <w:keepLines/>
      </w:pPr>
      <w:r>
        <w:lastRenderedPageBreak/>
        <w:t>Additional Access Requirements for Sterile Areas:</w:t>
      </w:r>
    </w:p>
    <w:p w14:paraId="6B9F0412" w14:textId="77777777" w:rsidR="00E95DB0" w:rsidRDefault="00E95DB0" w:rsidP="00D42C0C">
      <w:pPr>
        <w:pStyle w:val="PR2"/>
      </w:pPr>
      <w:r>
        <w:t>In addition to requirements of Paragraph 1.4 A, above, access to Sterile Areas necessitates the following be met:</w:t>
      </w:r>
    </w:p>
    <w:p w14:paraId="4E6C26E4" w14:textId="123DF8EF" w:rsidR="00E95DB0" w:rsidRDefault="00E95DB0" w:rsidP="00D42C0C">
      <w:pPr>
        <w:pStyle w:val="PR3"/>
      </w:pPr>
      <w:r>
        <w:t xml:space="preserve">Tools and other prohibited items may not be carried through any TSA-controlled security screening checkpoint into the Sterile Area.  Arrangements </w:t>
      </w:r>
      <w:r w:rsidR="00C83E20">
        <w:t xml:space="preserve">shall </w:t>
      </w:r>
      <w:r>
        <w:t xml:space="preserve">be made for delivery of tools into the Sterile Area from the Secured Area.  Tools and other prohibited items carried or utilized in the Sterile Area shall </w:t>
      </w:r>
      <w:proofErr w:type="gramStart"/>
      <w:r>
        <w:t>be under the direct control of the Contractor at all times</w:t>
      </w:r>
      <w:proofErr w:type="gramEnd"/>
      <w:r>
        <w:t>, and shall not be left unattended and unsecured in the Sterile Area.</w:t>
      </w:r>
      <w:r w:rsidR="00285760">
        <w:t xml:space="preserve">  Failure to adhere to this requirement will prompt an investigation </w:t>
      </w:r>
      <w:r w:rsidR="00BE09CA">
        <w:t xml:space="preserve">as a violation of the </w:t>
      </w:r>
      <w:r w:rsidR="005D004A">
        <w:t>ASP</w:t>
      </w:r>
      <w:r w:rsidR="00F31825">
        <w:t xml:space="preserve"> and </w:t>
      </w:r>
      <w:r w:rsidR="005D004A">
        <w:t>PDX Rules</w:t>
      </w:r>
      <w:r w:rsidR="00BE09CA">
        <w:t>.</w:t>
      </w:r>
    </w:p>
    <w:p w14:paraId="261CD883" w14:textId="77777777" w:rsidR="00E95DB0" w:rsidRDefault="00E95DB0" w:rsidP="00D42C0C">
      <w:pPr>
        <w:pStyle w:val="PR3"/>
      </w:pPr>
      <w:r>
        <w:t>No Contractor personnel may enter the Sterile Area in a manner that circumvents security screening at a TSA-controlled security screening checkpoint and board a plane as a passenger.</w:t>
      </w:r>
      <w:r w:rsidR="00BE09CA">
        <w:t xml:space="preserve">  </w:t>
      </w:r>
    </w:p>
    <w:p w14:paraId="3BAAF1B5" w14:textId="77777777" w:rsidR="00E95DB0" w:rsidRDefault="00E95DB0" w:rsidP="00D42C0C">
      <w:pPr>
        <w:pStyle w:val="PR1"/>
        <w:keepNext/>
        <w:keepLines/>
      </w:pPr>
      <w:r>
        <w:t>Airport Security Identification Badges:</w:t>
      </w:r>
    </w:p>
    <w:p w14:paraId="2807779C" w14:textId="5D0D5B86" w:rsidR="00E95DB0" w:rsidRDefault="00F31825" w:rsidP="00D42C0C">
      <w:pPr>
        <w:pStyle w:val="PR2"/>
      </w:pPr>
      <w:r>
        <w:t xml:space="preserve">All </w:t>
      </w:r>
      <w:r w:rsidR="00D631B9">
        <w:t xml:space="preserve">PDX security </w:t>
      </w:r>
      <w:r>
        <w:t xml:space="preserve">badge applicants will be required to complete a </w:t>
      </w:r>
      <w:proofErr w:type="spellStart"/>
      <w:r>
        <w:t>CHRC</w:t>
      </w:r>
      <w:proofErr w:type="spellEnd"/>
      <w:r>
        <w:t xml:space="preserve"> and STA prior to issuance of a </w:t>
      </w:r>
      <w:r w:rsidR="00D631B9">
        <w:t xml:space="preserve">PDX security </w:t>
      </w:r>
      <w:r>
        <w:t>badge.  The background check information will be evaluated for disqualifying criminal convictions before a</w:t>
      </w:r>
      <w:r w:rsidR="00D631B9">
        <w:t xml:space="preserve"> PDX security</w:t>
      </w:r>
      <w:r>
        <w:t xml:space="preserve"> badge is issued.  Applicants authorized to receive </w:t>
      </w:r>
      <w:r w:rsidR="00D631B9">
        <w:t xml:space="preserve">PDX </w:t>
      </w:r>
      <w:r>
        <w:t xml:space="preserve">security badges shall successfully complete </w:t>
      </w:r>
      <w:r w:rsidR="00EA09C4">
        <w:t xml:space="preserve">PDX </w:t>
      </w:r>
      <w:r w:rsidR="00C93049">
        <w:t>security badge</w:t>
      </w:r>
      <w:r w:rsidR="00D154FC">
        <w:t xml:space="preserve"> and</w:t>
      </w:r>
      <w:r w:rsidR="00C93049">
        <w:t xml:space="preserve"> applicable construction and endorsement/icon</w:t>
      </w:r>
      <w:r w:rsidR="00D154FC">
        <w:t xml:space="preserve"> training classes provided by the Port</w:t>
      </w:r>
      <w:r>
        <w:t>.</w:t>
      </w:r>
      <w:r w:rsidR="00A475ED">
        <w:t xml:space="preserve">  The average background investigation process takes approximately </w:t>
      </w:r>
      <w:r w:rsidR="00296032">
        <w:t>3 days to 1 week</w:t>
      </w:r>
      <w:r w:rsidR="00A475ED">
        <w:t xml:space="preserve">.  However, it may take </w:t>
      </w:r>
      <w:r w:rsidR="003F19D8">
        <w:t>1 to 4 weeks</w:t>
      </w:r>
      <w:r w:rsidR="00A475ED">
        <w:t xml:space="preserve"> to gain applicant approval in some situations.</w:t>
      </w:r>
    </w:p>
    <w:p w14:paraId="418460C2" w14:textId="77777777" w:rsidR="00A475ED" w:rsidRDefault="00A475ED" w:rsidP="00D42C0C">
      <w:pPr>
        <w:pStyle w:val="PR2"/>
      </w:pPr>
      <w:r>
        <w:t xml:space="preserve">There are </w:t>
      </w:r>
      <w:r w:rsidR="007B51FE">
        <w:t>four</w:t>
      </w:r>
      <w:r>
        <w:t xml:space="preserve"> main types of </w:t>
      </w:r>
      <w:r w:rsidR="00D631B9">
        <w:t xml:space="preserve">PDX security </w:t>
      </w:r>
      <w:r>
        <w:t xml:space="preserve">badges and </w:t>
      </w:r>
      <w:r w:rsidR="00D631B9">
        <w:t>four endorsement/badge icons</w:t>
      </w:r>
      <w:r>
        <w:t>:</w:t>
      </w:r>
    </w:p>
    <w:p w14:paraId="0E80B817" w14:textId="77777777" w:rsidR="00E95DB0" w:rsidRDefault="00E95DB0" w:rsidP="00D42C0C">
      <w:pPr>
        <w:pStyle w:val="PR3"/>
      </w:pPr>
      <w:r>
        <w:t>Badges</w:t>
      </w:r>
      <w:r w:rsidR="00C07164">
        <w:t>:</w:t>
      </w:r>
    </w:p>
    <w:p w14:paraId="7B22F403" w14:textId="647D01F0" w:rsidR="00E95DB0" w:rsidRDefault="00E95DB0" w:rsidP="00D42C0C">
      <w:pPr>
        <w:pStyle w:val="PR4"/>
      </w:pPr>
      <w:r>
        <w:t xml:space="preserve">AOA </w:t>
      </w:r>
      <w:r w:rsidR="00581F43">
        <w:t>B</w:t>
      </w:r>
      <w:r>
        <w:t xml:space="preserve">adge:  This </w:t>
      </w:r>
      <w:r w:rsidR="00296032" w:rsidRPr="004139F9">
        <w:t xml:space="preserve">purple </w:t>
      </w:r>
      <w:r w:rsidRPr="004139F9">
        <w:t>p</w:t>
      </w:r>
      <w:r>
        <w:t>hoto identification badge shall be worn by all Contractor personnel (including subcontractors) who are working in AOA areas of the airport and are not authorized to enter the Secured Area</w:t>
      </w:r>
      <w:r w:rsidR="00625771">
        <w:t xml:space="preserve"> and Sterile Area</w:t>
      </w:r>
      <w:r>
        <w:t>.</w:t>
      </w:r>
    </w:p>
    <w:p w14:paraId="06F816FF" w14:textId="77777777" w:rsidR="00E95DB0" w:rsidRPr="001C1B54" w:rsidRDefault="00E95DB0" w:rsidP="00D42C0C">
      <w:pPr>
        <w:pStyle w:val="PR4"/>
      </w:pPr>
      <w:r>
        <w:t xml:space="preserve">Secured Area </w:t>
      </w:r>
      <w:r w:rsidR="00581F43">
        <w:t>B</w:t>
      </w:r>
      <w:r>
        <w:t xml:space="preserve">adge:  </w:t>
      </w:r>
      <w:r w:rsidRPr="001C1B54">
        <w:t xml:space="preserve">This </w:t>
      </w:r>
      <w:r w:rsidR="008152FF" w:rsidRPr="001C1B54">
        <w:t xml:space="preserve">red </w:t>
      </w:r>
      <w:r w:rsidRPr="001C1B54">
        <w:t>photo identification badge shall be worn by all Contractor personnel (including subcontractors) who enter the Secured Area.</w:t>
      </w:r>
    </w:p>
    <w:p w14:paraId="7696EA82" w14:textId="77777777" w:rsidR="00E95DB0" w:rsidRPr="001C1B54" w:rsidRDefault="00E95DB0" w:rsidP="00D42C0C">
      <w:pPr>
        <w:pStyle w:val="PR4"/>
      </w:pPr>
      <w:r w:rsidRPr="001C1B54">
        <w:t xml:space="preserve">Sterile Area </w:t>
      </w:r>
      <w:r w:rsidR="00581F43" w:rsidRPr="001C1B54">
        <w:t>B</w:t>
      </w:r>
      <w:r w:rsidRPr="001C1B54">
        <w:t xml:space="preserve">adge:  This </w:t>
      </w:r>
      <w:r w:rsidR="00655096" w:rsidRPr="001C1B54">
        <w:t xml:space="preserve">gray </w:t>
      </w:r>
      <w:r w:rsidRPr="001C1B54">
        <w:t>photo identification badge shall be worn by all Contractor personnel (including subcontractors) who enter the Sterile Area without needing access to the AOA or Secured Area.</w:t>
      </w:r>
    </w:p>
    <w:p w14:paraId="16AF6E12" w14:textId="77777777" w:rsidR="00DD4995" w:rsidRDefault="00DD4995" w:rsidP="00D42C0C">
      <w:pPr>
        <w:pStyle w:val="PR4"/>
      </w:pPr>
      <w:r w:rsidRPr="001C1B54">
        <w:t xml:space="preserve">General Aviation Badge:  This </w:t>
      </w:r>
      <w:r w:rsidR="00655096" w:rsidRPr="001C1B54">
        <w:t xml:space="preserve">blue </w:t>
      </w:r>
      <w:r w:rsidRPr="001C1B54">
        <w:t>badge</w:t>
      </w:r>
      <w:r>
        <w:t xml:space="preserve"> shall be worn by all Contractor personnel (including subcontractors) who are working in general aviation areas.</w:t>
      </w:r>
    </w:p>
    <w:p w14:paraId="631E714B" w14:textId="77777777" w:rsidR="00E95DB0" w:rsidRDefault="00C93049" w:rsidP="00D42C0C">
      <w:pPr>
        <w:pStyle w:val="PR3"/>
        <w:keepNext/>
      </w:pPr>
      <w:r>
        <w:t>Endorsement</w:t>
      </w:r>
      <w:r w:rsidR="000319EC">
        <w:t>s</w:t>
      </w:r>
      <w:r>
        <w:t>/</w:t>
      </w:r>
      <w:r w:rsidR="00C07164">
        <w:t>Badge Icons:</w:t>
      </w:r>
    </w:p>
    <w:p w14:paraId="21ED3266" w14:textId="77777777" w:rsidR="00BF2644" w:rsidRDefault="00BF2644" w:rsidP="00D42C0C">
      <w:pPr>
        <w:pStyle w:val="PR4"/>
      </w:pPr>
      <w:r>
        <w:t xml:space="preserve">All </w:t>
      </w:r>
      <w:r w:rsidR="00C93049">
        <w:t>endorsement</w:t>
      </w:r>
      <w:r w:rsidR="000319EC">
        <w:t>s</w:t>
      </w:r>
      <w:r w:rsidR="00C93049">
        <w:t xml:space="preserve">/icons </w:t>
      </w:r>
      <w:r>
        <w:t>will be issued at the sole discretion of the Port.</w:t>
      </w:r>
    </w:p>
    <w:p w14:paraId="53F06382" w14:textId="2C9832DA" w:rsidR="003F19D8" w:rsidRDefault="003F19D8" w:rsidP="00D42C0C">
      <w:pPr>
        <w:pStyle w:val="PR4"/>
      </w:pPr>
      <w:r>
        <w:t xml:space="preserve">‘C’ Construction </w:t>
      </w:r>
      <w:r w:rsidR="00C12AF4">
        <w:t>E</w:t>
      </w:r>
      <w:r>
        <w:t>ndorsement/</w:t>
      </w:r>
      <w:r w:rsidR="00C12AF4">
        <w:t>I</w:t>
      </w:r>
      <w:r>
        <w:t>con:</w:t>
      </w:r>
      <w:r w:rsidR="00C12AF4">
        <w:t xml:space="preserve"> </w:t>
      </w:r>
      <w:r>
        <w:t xml:space="preserve"> </w:t>
      </w:r>
      <w:r w:rsidR="004A463E">
        <w:t>Designates that an individual is employed by a Contractor or subcontractor. Computer-based training is required for airfield construction.</w:t>
      </w:r>
    </w:p>
    <w:p w14:paraId="0D6C2308" w14:textId="66916E0C" w:rsidR="004A463E" w:rsidRDefault="004A463E" w:rsidP="00D42C0C">
      <w:pPr>
        <w:pStyle w:val="PR4"/>
      </w:pPr>
      <w:r>
        <w:t xml:space="preserve">‘D’ Restricted Area Driver </w:t>
      </w:r>
      <w:r w:rsidR="00C12AF4">
        <w:t>E</w:t>
      </w:r>
      <w:r>
        <w:t>ndorsement/</w:t>
      </w:r>
      <w:r w:rsidR="00C12AF4">
        <w:t>I</w:t>
      </w:r>
      <w:r>
        <w:t xml:space="preserve">con: </w:t>
      </w:r>
      <w:r w:rsidR="00C12AF4">
        <w:t xml:space="preserve"> </w:t>
      </w:r>
      <w:r>
        <w:t xml:space="preserve">This icon authorizes personnel to drive vehicles in the non-movement portions of the airfield. </w:t>
      </w:r>
      <w:r w:rsidR="00C12AF4">
        <w:t xml:space="preserve"> </w:t>
      </w:r>
      <w:r>
        <w:t>Issuance of this icon requires the individual to complete the computer-based Non-Movement Area Driver course in the Security Badging Office.</w:t>
      </w:r>
    </w:p>
    <w:p w14:paraId="3B933099" w14:textId="19E52359" w:rsidR="004A463E" w:rsidRDefault="004A463E" w:rsidP="00D42C0C">
      <w:pPr>
        <w:pStyle w:val="PR4"/>
      </w:pPr>
      <w:r>
        <w:t xml:space="preserve">‘E’ Escort </w:t>
      </w:r>
      <w:r w:rsidR="00C12AF4">
        <w:t>E</w:t>
      </w:r>
      <w:r>
        <w:t>ndorsement/</w:t>
      </w:r>
      <w:r w:rsidR="00C12AF4">
        <w:t>I</w:t>
      </w:r>
      <w:r>
        <w:t>con:</w:t>
      </w:r>
      <w:r w:rsidR="00C12AF4">
        <w:t xml:space="preserve"> </w:t>
      </w:r>
      <w:r>
        <w:t xml:space="preserve"> This icon authorizes personnel to escort up to three individuals</w:t>
      </w:r>
      <w:r w:rsidR="00B66305">
        <w:t xml:space="preserve"> and/or three vehicles</w:t>
      </w:r>
      <w:r>
        <w:t xml:space="preserve"> in Restricted Areas. </w:t>
      </w:r>
      <w:r w:rsidR="00C12AF4">
        <w:t xml:space="preserve"> </w:t>
      </w:r>
      <w:r>
        <w:t xml:space="preserve">Escort training is included in security badge training for all badge holders. </w:t>
      </w:r>
      <w:r w:rsidR="00C12AF4">
        <w:t xml:space="preserve"> </w:t>
      </w:r>
      <w:r>
        <w:t>Issuance of this icon is at the discretion of the Contractor’s Authorized Signatory and no additional training is required.</w:t>
      </w:r>
    </w:p>
    <w:p w14:paraId="535853CE" w14:textId="6A1E0868" w:rsidR="004A463E" w:rsidRDefault="004A463E" w:rsidP="00D42C0C">
      <w:pPr>
        <w:pStyle w:val="PR4"/>
      </w:pPr>
      <w:r>
        <w:lastRenderedPageBreak/>
        <w:t xml:space="preserve">‘F’ Flagger </w:t>
      </w:r>
      <w:r w:rsidR="00C12AF4">
        <w:t>E</w:t>
      </w:r>
      <w:r>
        <w:t>ndorsement/</w:t>
      </w:r>
      <w:r w:rsidR="00C12AF4">
        <w:t>I</w:t>
      </w:r>
      <w:r>
        <w:t xml:space="preserve">con: </w:t>
      </w:r>
      <w:r w:rsidR="00C12AF4">
        <w:t xml:space="preserve"> </w:t>
      </w:r>
      <w:r>
        <w:t xml:space="preserve">This icon authorizes personnel to conduct flagging services on the airfield. </w:t>
      </w:r>
      <w:r w:rsidR="00C12AF4">
        <w:t xml:space="preserve"> </w:t>
      </w:r>
      <w:r>
        <w:t>Prior to issuance, individuals must complete a flagger hands-on training class in addition to all applicable security badge and construction training.</w:t>
      </w:r>
    </w:p>
    <w:p w14:paraId="40FAAD4C" w14:textId="2811642A" w:rsidR="004A463E" w:rsidRDefault="004A463E" w:rsidP="00D42C0C">
      <w:pPr>
        <w:pStyle w:val="PR4"/>
      </w:pPr>
      <w:r>
        <w:t xml:space="preserve">‘M’ Movement Area Driver </w:t>
      </w:r>
      <w:r w:rsidR="00C12AF4">
        <w:t>E</w:t>
      </w:r>
      <w:r>
        <w:t>ndorsement/</w:t>
      </w:r>
      <w:r w:rsidR="00C12AF4">
        <w:t>I</w:t>
      </w:r>
      <w:r>
        <w:t xml:space="preserve">con: </w:t>
      </w:r>
      <w:r w:rsidR="00C12AF4">
        <w:t xml:space="preserve"> </w:t>
      </w:r>
      <w:r>
        <w:t xml:space="preserve">This icon authorizes personnel to drive vehicles within the movement area of the airport (runways and taxiways). </w:t>
      </w:r>
      <w:r w:rsidR="00C12AF4">
        <w:t xml:space="preserve"> </w:t>
      </w:r>
      <w:r>
        <w:t>Prior to issuance, individuals must complete a computer-based Movement Area Driver training course, employer-provided driver training, and a check-ride with the PDX Airport Operations Department.</w:t>
      </w:r>
    </w:p>
    <w:p w14:paraId="3AEA96A8" w14:textId="37E000A6" w:rsidR="00B66305" w:rsidRDefault="00B66305" w:rsidP="00D42C0C">
      <w:pPr>
        <w:pStyle w:val="PR4"/>
      </w:pPr>
      <w:r>
        <w:t xml:space="preserve">‘P’ Pilot Car Escort Driver </w:t>
      </w:r>
      <w:r w:rsidR="00C12AF4">
        <w:t>E</w:t>
      </w:r>
      <w:r>
        <w:t>ndorsement/</w:t>
      </w:r>
      <w:r w:rsidR="00C12AF4">
        <w:t>I</w:t>
      </w:r>
      <w:r>
        <w:t xml:space="preserve">con: </w:t>
      </w:r>
      <w:r w:rsidR="00C12AF4">
        <w:t xml:space="preserve"> </w:t>
      </w:r>
      <w:r>
        <w:t xml:space="preserve">This icon authorizes individuals to escort up to three construction vehicles on the airfield without completing an escort registration. </w:t>
      </w:r>
      <w:r w:rsidR="00C12AF4">
        <w:t xml:space="preserve"> </w:t>
      </w:r>
      <w:r>
        <w:t>Prior to issuance, individuals must complete a Construction Driver computer-based training course and hands-on training with the PDX Airport Operations Department.</w:t>
      </w:r>
    </w:p>
    <w:p w14:paraId="0DA67082" w14:textId="77777777" w:rsidR="00DD4995" w:rsidRDefault="00E95DB0" w:rsidP="00D42C0C">
      <w:pPr>
        <w:pStyle w:val="PR1"/>
      </w:pPr>
      <w:r>
        <w:t>The Contractor shall submit to the Port the name</w:t>
      </w:r>
      <w:r w:rsidR="00171E96">
        <w:t>s</w:t>
      </w:r>
      <w:r>
        <w:t xml:space="preserve"> of </w:t>
      </w:r>
      <w:r w:rsidR="00E5217A">
        <w:t xml:space="preserve">those </w:t>
      </w:r>
      <w:r w:rsidR="00171E96">
        <w:t>A</w:t>
      </w:r>
      <w:r>
        <w:t xml:space="preserve">uthorized </w:t>
      </w:r>
      <w:r w:rsidR="00372A96">
        <w:t xml:space="preserve">Signatories </w:t>
      </w:r>
      <w:r>
        <w:t xml:space="preserve">who have the authority to sign for all Contractor and subcontractor personnel.  </w:t>
      </w:r>
    </w:p>
    <w:p w14:paraId="4536D988" w14:textId="77777777" w:rsidR="00DD4995" w:rsidRDefault="001122C6" w:rsidP="00D42C0C">
      <w:pPr>
        <w:pStyle w:val="PR2"/>
      </w:pPr>
      <w:r>
        <w:t xml:space="preserve">The Authorized </w:t>
      </w:r>
      <w:r w:rsidR="00D563A8">
        <w:t xml:space="preserve">Signatories </w:t>
      </w:r>
      <w:r w:rsidR="00361A26">
        <w:t>will be required to</w:t>
      </w:r>
      <w:r w:rsidR="00C93049">
        <w:t xml:space="preserve"> obtain and maintain a PDX security badge</w:t>
      </w:r>
      <w:r w:rsidR="00BC2226">
        <w:t>.</w:t>
      </w:r>
    </w:p>
    <w:p w14:paraId="644419FC" w14:textId="77777777" w:rsidR="003F4A2F" w:rsidRDefault="00361A26" w:rsidP="00D42C0C">
      <w:pPr>
        <w:pStyle w:val="PR2"/>
      </w:pPr>
      <w:r>
        <w:t>In addition, the</w:t>
      </w:r>
      <w:r w:rsidR="00DD4995">
        <w:t xml:space="preserve"> Authorized </w:t>
      </w:r>
      <w:r w:rsidR="00372A96">
        <w:t xml:space="preserve">Signatories </w:t>
      </w:r>
      <w:r w:rsidR="00DD4995">
        <w:t>shall</w:t>
      </w:r>
      <w:r>
        <w:t xml:space="preserve"> </w:t>
      </w:r>
      <w:r w:rsidR="00C93049">
        <w:t xml:space="preserve">complete </w:t>
      </w:r>
      <w:r w:rsidR="00DD4995">
        <w:t xml:space="preserve">an Authorized </w:t>
      </w:r>
      <w:r w:rsidR="00372A96">
        <w:t xml:space="preserve">Signatory </w:t>
      </w:r>
      <w:r>
        <w:t>training course</w:t>
      </w:r>
      <w:r w:rsidR="001122C6">
        <w:t xml:space="preserve"> </w:t>
      </w:r>
      <w:r w:rsidR="00C93049">
        <w:t xml:space="preserve">and </w:t>
      </w:r>
      <w:r w:rsidR="00616CC2">
        <w:t xml:space="preserve">all training courses associated with </w:t>
      </w:r>
      <w:r w:rsidR="00C93049">
        <w:t>applicable endorsement/icon training courses</w:t>
      </w:r>
      <w:r w:rsidR="001122C6">
        <w:t>.</w:t>
      </w:r>
    </w:p>
    <w:p w14:paraId="23A5C1C0" w14:textId="77777777" w:rsidR="00831F02" w:rsidRPr="003F1D16" w:rsidRDefault="00831F02" w:rsidP="00D42C0C">
      <w:pPr>
        <w:pStyle w:val="PR1"/>
      </w:pPr>
      <w:r w:rsidRPr="003F1D16">
        <w:t xml:space="preserve">The Contractor’s Authorized </w:t>
      </w:r>
      <w:r w:rsidR="00372A96">
        <w:t xml:space="preserve">Signatories </w:t>
      </w:r>
      <w:r w:rsidRPr="003F1D16">
        <w:t>shall be responsible for the following:</w:t>
      </w:r>
    </w:p>
    <w:p w14:paraId="29069720" w14:textId="77777777" w:rsidR="00831F02" w:rsidRPr="003F1D16" w:rsidRDefault="00BC2226" w:rsidP="00D42C0C">
      <w:pPr>
        <w:pStyle w:val="PR2"/>
      </w:pPr>
      <w:r>
        <w:t xml:space="preserve">Submitting </w:t>
      </w:r>
      <w:r w:rsidR="00C93049">
        <w:t>accurate</w:t>
      </w:r>
      <w:r w:rsidR="00C93049" w:rsidRPr="003F1D16">
        <w:t xml:space="preserve"> </w:t>
      </w:r>
      <w:r>
        <w:t xml:space="preserve">and </w:t>
      </w:r>
      <w:r w:rsidR="00831F02" w:rsidRPr="003F1D16">
        <w:t>complet</w:t>
      </w:r>
      <w:r>
        <w:t>e</w:t>
      </w:r>
      <w:r w:rsidR="00831F02" w:rsidRPr="003F1D16">
        <w:t xml:space="preserve"> PDX </w:t>
      </w:r>
      <w:r w:rsidR="00C93049">
        <w:t xml:space="preserve">security </w:t>
      </w:r>
      <w:r w:rsidR="00831F02" w:rsidRPr="003F1D16">
        <w:t xml:space="preserve">badge </w:t>
      </w:r>
      <w:r>
        <w:t xml:space="preserve">new and renewal </w:t>
      </w:r>
      <w:r w:rsidR="00831F02" w:rsidRPr="003F1D16">
        <w:t xml:space="preserve">application </w:t>
      </w:r>
      <w:r>
        <w:t xml:space="preserve">information to the </w:t>
      </w:r>
      <w:r w:rsidR="009150C6">
        <w:t xml:space="preserve">PDX </w:t>
      </w:r>
      <w:r w:rsidR="00825A1C">
        <w:t xml:space="preserve">Security </w:t>
      </w:r>
      <w:r>
        <w:t>Badging Office</w:t>
      </w:r>
      <w:r w:rsidR="00831F02" w:rsidRPr="003F1D16">
        <w:t xml:space="preserve"> for all Contractor and subcontractor personnel scheduled to receive Secured Area access badges, AOA access badges</w:t>
      </w:r>
      <w:r w:rsidR="001122C6">
        <w:t>,</w:t>
      </w:r>
      <w:r w:rsidR="00831F02" w:rsidRPr="003F1D16">
        <w:t xml:space="preserve"> Sterile Area access badges</w:t>
      </w:r>
      <w:r w:rsidR="00C93049">
        <w:t>, or General Aviation access badges</w:t>
      </w:r>
      <w:r w:rsidR="00831F02" w:rsidRPr="003F1D16">
        <w:t>.</w:t>
      </w:r>
      <w:r w:rsidR="00F065C1">
        <w:t xml:space="preserve">  </w:t>
      </w:r>
      <w:r w:rsidR="00FF77DA">
        <w:t xml:space="preserve">Application information shall be submitted via the Authorized Signatory </w:t>
      </w:r>
      <w:r w:rsidR="00EE0E3C">
        <w:t>P</w:t>
      </w:r>
      <w:r w:rsidR="00FF77DA">
        <w:t>ortal or a paper application</w:t>
      </w:r>
      <w:r w:rsidR="00F065C1">
        <w:t>.</w:t>
      </w:r>
    </w:p>
    <w:p w14:paraId="7CE07F30" w14:textId="6E839AE0" w:rsidR="00831F02" w:rsidRPr="003F1D16" w:rsidRDefault="00816A40" w:rsidP="00D42C0C">
      <w:pPr>
        <w:pStyle w:val="PR2"/>
      </w:pPr>
      <w:r>
        <w:t>Ensuring that</w:t>
      </w:r>
      <w:r w:rsidR="00BC2226">
        <w:t xml:space="preserve"> </w:t>
      </w:r>
      <w:r w:rsidR="00831F02" w:rsidRPr="003F1D16">
        <w:t>each applicant</w:t>
      </w:r>
      <w:r w:rsidR="00BC2226">
        <w:t xml:space="preserve"> bring</w:t>
      </w:r>
      <w:r>
        <w:t>s</w:t>
      </w:r>
      <w:r w:rsidR="00BC2226">
        <w:t xml:space="preserve"> valid</w:t>
      </w:r>
      <w:r w:rsidR="00831F02" w:rsidRPr="003F1D16">
        <w:t xml:space="preserve"> identity and employment eligibility</w:t>
      </w:r>
      <w:r w:rsidR="00093FD9">
        <w:t xml:space="preserve"> documents</w:t>
      </w:r>
      <w:r w:rsidR="006240F8">
        <w:t xml:space="preserve"> </w:t>
      </w:r>
      <w:r w:rsidR="00093FD9">
        <w:t xml:space="preserve">to the </w:t>
      </w:r>
      <w:r w:rsidR="00F065C1">
        <w:t>PDX Security</w:t>
      </w:r>
      <w:r w:rsidR="009150C6">
        <w:t xml:space="preserve"> </w:t>
      </w:r>
      <w:r w:rsidR="00093FD9">
        <w:t xml:space="preserve">Badging Office </w:t>
      </w:r>
      <w:r w:rsidR="006240F8">
        <w:t>as outlined below</w:t>
      </w:r>
      <w:r w:rsidR="00A36511">
        <w:t xml:space="preserve">.  </w:t>
      </w:r>
      <w:r w:rsidR="00831F02" w:rsidRPr="003F1D16">
        <w:t xml:space="preserve">Applicant may either present a document from List A </w:t>
      </w:r>
      <w:r w:rsidR="005103C9" w:rsidRPr="005103C9">
        <w:t>or</w:t>
      </w:r>
      <w:r w:rsidR="00831F02" w:rsidRPr="003F1D16">
        <w:t xml:space="preserve"> </w:t>
      </w:r>
      <w:r w:rsidR="00C83E20">
        <w:t>shall</w:t>
      </w:r>
      <w:r w:rsidR="00C83E20" w:rsidRPr="003F1D16">
        <w:t xml:space="preserve"> </w:t>
      </w:r>
      <w:r w:rsidR="00831F02" w:rsidRPr="003F1D16">
        <w:t xml:space="preserve">present documents from </w:t>
      </w:r>
      <w:r w:rsidR="006240F8">
        <w:t xml:space="preserve">both </w:t>
      </w:r>
      <w:r w:rsidR="00831F02" w:rsidRPr="003F1D16">
        <w:t xml:space="preserve">List B </w:t>
      </w:r>
      <w:r w:rsidR="00831F02" w:rsidRPr="005103C9">
        <w:t>and</w:t>
      </w:r>
      <w:r w:rsidR="00831F02" w:rsidRPr="003F1D16">
        <w:t xml:space="preserve"> List C.  </w:t>
      </w:r>
      <w:r w:rsidR="00A1716C">
        <w:t xml:space="preserve">All applicants shall present original and unexpired documents.  </w:t>
      </w:r>
      <w:r w:rsidR="00831F02" w:rsidRPr="003F1D16">
        <w:t>Acceptable forms of identification and eligibility shall consist of the following:</w:t>
      </w:r>
    </w:p>
    <w:p w14:paraId="4B7C491A" w14:textId="77777777" w:rsidR="00831F02" w:rsidRPr="003F1D16" w:rsidRDefault="00831F02" w:rsidP="00D42C0C">
      <w:pPr>
        <w:pStyle w:val="PR3"/>
      </w:pPr>
      <w:r w:rsidRPr="003F1D16">
        <w:t>List A (documents that establish both identity and employment eligibility):</w:t>
      </w:r>
    </w:p>
    <w:p w14:paraId="7A0D3D3D" w14:textId="77777777" w:rsidR="00831F02" w:rsidRPr="003F1D16" w:rsidRDefault="00831F02" w:rsidP="00D42C0C">
      <w:pPr>
        <w:pStyle w:val="PR4"/>
      </w:pPr>
      <w:r w:rsidRPr="003F1D16">
        <w:t>U.S. P</w:t>
      </w:r>
      <w:r>
        <w:t xml:space="preserve">assport </w:t>
      </w:r>
      <w:r w:rsidR="00A1716C">
        <w:t>or U.S. Passport Card</w:t>
      </w:r>
      <w:r>
        <w:t>.</w:t>
      </w:r>
    </w:p>
    <w:p w14:paraId="68F34259" w14:textId="77777777" w:rsidR="00831F02" w:rsidRPr="003F1D16" w:rsidRDefault="00A1716C" w:rsidP="00D42C0C">
      <w:pPr>
        <w:pStyle w:val="PR4"/>
      </w:pPr>
      <w:r>
        <w:t>Permanent Resident Card or Alien Registration Receipt Card (Form</w:t>
      </w:r>
      <w:r w:rsidR="00D154FC">
        <w:t xml:space="preserve"> </w:t>
      </w:r>
      <w:r>
        <w:t>I-551</w:t>
      </w:r>
      <w:r w:rsidR="00D154FC">
        <w:t>)</w:t>
      </w:r>
      <w:r w:rsidR="00831F02" w:rsidRPr="003F1D16">
        <w:t>.</w:t>
      </w:r>
    </w:p>
    <w:p w14:paraId="57452D78" w14:textId="77777777" w:rsidR="00831F02" w:rsidRPr="003F1D16" w:rsidRDefault="00A1716C" w:rsidP="00D42C0C">
      <w:pPr>
        <w:pStyle w:val="PR4"/>
      </w:pPr>
      <w:r>
        <w:t>Foreign passport that contains a temporary I-551 stamp or temporary I-551 printed notation on a machine-readable immigrant visa</w:t>
      </w:r>
      <w:r w:rsidR="00831F02" w:rsidRPr="003F1D16">
        <w:t>.</w:t>
      </w:r>
    </w:p>
    <w:p w14:paraId="13EE25F8" w14:textId="77777777" w:rsidR="00831F02" w:rsidRPr="003F1D16" w:rsidRDefault="00A1716C" w:rsidP="00D42C0C">
      <w:pPr>
        <w:pStyle w:val="PR4"/>
      </w:pPr>
      <w:r>
        <w:t>Employment Authorization Document containing a photograph (Form I</w:t>
      </w:r>
      <w:r w:rsidR="00D154FC">
        <w:noBreakHyphen/>
      </w:r>
      <w:r>
        <w:t>766)</w:t>
      </w:r>
      <w:r w:rsidR="00831F02" w:rsidRPr="003F1D16">
        <w:t>.</w:t>
      </w:r>
    </w:p>
    <w:p w14:paraId="3233589C" w14:textId="77777777" w:rsidR="00831F02" w:rsidRPr="003F1D16" w:rsidRDefault="00A1716C" w:rsidP="00D42C0C">
      <w:pPr>
        <w:pStyle w:val="PR4"/>
      </w:pPr>
      <w:r>
        <w:t>In the case of a non-immigrant alien authorized to work for a specific employer incident to status, a foreign passport with Form I-94 or Form I</w:t>
      </w:r>
      <w:r w:rsidR="00D154FC">
        <w:noBreakHyphen/>
      </w:r>
      <w:r>
        <w:t>94A bearing the same name as the passport and containing an endorsement of the alien’s non-immigrant status, as long as the period of endorsement has not yet expired and the proposed employment is not in conflict with any restrictions or limitations identified o</w:t>
      </w:r>
      <w:r w:rsidR="00D154FC">
        <w:t>n</w:t>
      </w:r>
      <w:r>
        <w:t xml:space="preserve"> the form</w:t>
      </w:r>
      <w:r w:rsidR="00831F02" w:rsidRPr="003F1D16">
        <w:t>.</w:t>
      </w:r>
    </w:p>
    <w:p w14:paraId="76DB3761" w14:textId="77777777" w:rsidR="00831F02" w:rsidRPr="003F1D16" w:rsidRDefault="00A1716C" w:rsidP="00D42C0C">
      <w:pPr>
        <w:pStyle w:val="PR4"/>
      </w:pPr>
      <w:r>
        <w:t>Passport from the Federated States of Micronesia (FSM) or the Republic of the Marshall Islands (</w:t>
      </w:r>
      <w:proofErr w:type="spellStart"/>
      <w:r>
        <w:t>RMI</w:t>
      </w:r>
      <w:proofErr w:type="spellEnd"/>
      <w:r>
        <w:t xml:space="preserve">) with Form I-94 or Form I-94A indicating non-immigrant admission under the Compact of Free Association Between the United States and the FSM or </w:t>
      </w:r>
      <w:proofErr w:type="spellStart"/>
      <w:r>
        <w:t>RMI</w:t>
      </w:r>
      <w:proofErr w:type="spellEnd"/>
      <w:r w:rsidR="00831F02" w:rsidRPr="003F1D16">
        <w:t>.</w:t>
      </w:r>
    </w:p>
    <w:p w14:paraId="52E874DB" w14:textId="77777777" w:rsidR="00831F02" w:rsidRPr="003F1D16" w:rsidRDefault="00831F02" w:rsidP="00D42C0C">
      <w:pPr>
        <w:pStyle w:val="PR3"/>
        <w:keepNext/>
      </w:pPr>
      <w:r w:rsidRPr="003F1D16">
        <w:lastRenderedPageBreak/>
        <w:t>List B (documents that establish identity):</w:t>
      </w:r>
    </w:p>
    <w:p w14:paraId="3AD7CFB3" w14:textId="77777777" w:rsidR="00831F02" w:rsidRPr="003F1D16" w:rsidRDefault="00831F02" w:rsidP="00D42C0C">
      <w:pPr>
        <w:pStyle w:val="PR4"/>
      </w:pPr>
      <w:r w:rsidRPr="003F1D16">
        <w:t xml:space="preserve">Driver’s license or ID card issued by a </w:t>
      </w:r>
      <w:r>
        <w:t>s</w:t>
      </w:r>
      <w:r w:rsidRPr="003F1D16">
        <w:t xml:space="preserve">tate or outlying possession of the </w:t>
      </w:r>
      <w:smartTag w:uri="urn:schemas-microsoft-com:office:smarttags" w:element="place">
        <w:smartTag w:uri="urn:schemas-microsoft-com:office:smarttags" w:element="country-region">
          <w:r w:rsidRPr="003F1D16">
            <w:t>United States</w:t>
          </w:r>
        </w:smartTag>
      </w:smartTag>
      <w:r w:rsidRPr="003F1D16">
        <w:t xml:space="preserve"> provided it contains a photograph or information such as name, date of birth, gender, height, eye color, and address.</w:t>
      </w:r>
    </w:p>
    <w:p w14:paraId="0447CD37" w14:textId="77777777" w:rsidR="00831F02" w:rsidRPr="003F1D16" w:rsidRDefault="00831F02" w:rsidP="00D42C0C">
      <w:pPr>
        <w:pStyle w:val="PR4"/>
      </w:pPr>
      <w:r w:rsidRPr="003F1D16">
        <w:t xml:space="preserve">ID card issued by </w:t>
      </w:r>
      <w:r>
        <w:t>federal, s</w:t>
      </w:r>
      <w:r w:rsidRPr="003F1D16">
        <w:t>tate, or local government agency or entity provided it contains a photograph or information such as name, date of birth, gender, height, eye color, and address.</w:t>
      </w:r>
    </w:p>
    <w:p w14:paraId="51985986" w14:textId="77777777" w:rsidR="00831F02" w:rsidRPr="003F1D16" w:rsidRDefault="00831F02" w:rsidP="00D42C0C">
      <w:pPr>
        <w:pStyle w:val="PR4"/>
      </w:pPr>
      <w:r w:rsidRPr="003F1D16">
        <w:t>School ID card with a photograph.</w:t>
      </w:r>
    </w:p>
    <w:p w14:paraId="5CAF3967" w14:textId="77777777" w:rsidR="00831F02" w:rsidRPr="003F1D16" w:rsidRDefault="00831F02" w:rsidP="00D42C0C">
      <w:pPr>
        <w:pStyle w:val="PR4"/>
      </w:pPr>
      <w:r w:rsidRPr="003F1D16">
        <w:t>Voter’s registration card.</w:t>
      </w:r>
    </w:p>
    <w:p w14:paraId="493A0872" w14:textId="77777777" w:rsidR="00831F02" w:rsidRPr="003F1D16" w:rsidRDefault="00831F02" w:rsidP="00D42C0C">
      <w:pPr>
        <w:pStyle w:val="PR4"/>
      </w:pPr>
      <w:smartTag w:uri="urn:schemas-microsoft-com:office:smarttags" w:element="place">
        <w:smartTag w:uri="urn:schemas-microsoft-com:office:smarttags" w:element="country-region">
          <w:r w:rsidRPr="003F1D16">
            <w:t>U.S.</w:t>
          </w:r>
        </w:smartTag>
      </w:smartTag>
      <w:r w:rsidRPr="003F1D16">
        <w:t xml:space="preserve"> </w:t>
      </w:r>
      <w:r>
        <w:t>m</w:t>
      </w:r>
      <w:r w:rsidRPr="003F1D16">
        <w:t>ilitary card or draft record.</w:t>
      </w:r>
    </w:p>
    <w:p w14:paraId="5262EA0F" w14:textId="77777777" w:rsidR="00831F02" w:rsidRPr="003F1D16" w:rsidRDefault="00831F02" w:rsidP="00D42C0C">
      <w:pPr>
        <w:pStyle w:val="PR4"/>
      </w:pPr>
      <w:r w:rsidRPr="003F1D16">
        <w:t>Military dependent’s ID card.</w:t>
      </w:r>
    </w:p>
    <w:p w14:paraId="37BA29D3" w14:textId="77777777" w:rsidR="00831F02" w:rsidRPr="003F1D16" w:rsidRDefault="00831F02" w:rsidP="00D42C0C">
      <w:pPr>
        <w:pStyle w:val="PR4"/>
      </w:pPr>
      <w:smartTag w:uri="urn:schemas-microsoft-com:office:smarttags" w:element="place">
        <w:smartTag w:uri="urn:schemas-microsoft-com:office:smarttags" w:element="country-region">
          <w:r w:rsidRPr="003F1D16">
            <w:t>U.S.</w:t>
          </w:r>
        </w:smartTag>
      </w:smartTag>
      <w:r w:rsidRPr="003F1D16">
        <w:t xml:space="preserve"> Coast Guard Merchant Mariner Card.</w:t>
      </w:r>
    </w:p>
    <w:p w14:paraId="7BE35E76" w14:textId="77777777" w:rsidR="00831F02" w:rsidRPr="003F1D16" w:rsidRDefault="00831F02" w:rsidP="00D42C0C">
      <w:pPr>
        <w:pStyle w:val="PR4"/>
      </w:pPr>
      <w:r w:rsidRPr="003F1D16">
        <w:t>Native American tribal document.</w:t>
      </w:r>
    </w:p>
    <w:p w14:paraId="5CABDAC3" w14:textId="77777777" w:rsidR="00831F02" w:rsidRDefault="00831F02" w:rsidP="00D42C0C">
      <w:pPr>
        <w:pStyle w:val="PR4"/>
      </w:pPr>
      <w:r w:rsidRPr="003F1D16">
        <w:t>Driver’s license issued by a Canadian government authority.</w:t>
      </w:r>
    </w:p>
    <w:p w14:paraId="47F45B75" w14:textId="77777777" w:rsidR="002F3445" w:rsidRDefault="002F3445" w:rsidP="00D42C0C">
      <w:pPr>
        <w:pStyle w:val="PR4"/>
      </w:pPr>
      <w:r>
        <w:t>For persons under age 18 who are unable to present a document listed above:</w:t>
      </w:r>
    </w:p>
    <w:p w14:paraId="04657192" w14:textId="77777777" w:rsidR="002F3445" w:rsidRDefault="002F3445" w:rsidP="00D42C0C">
      <w:pPr>
        <w:pStyle w:val="PR5"/>
      </w:pPr>
      <w:r>
        <w:t>School record or report card.</w:t>
      </w:r>
    </w:p>
    <w:p w14:paraId="42C2AE41" w14:textId="77777777" w:rsidR="002F3445" w:rsidRDefault="002F3445" w:rsidP="00D42C0C">
      <w:pPr>
        <w:pStyle w:val="PR5"/>
      </w:pPr>
      <w:r>
        <w:t>Clinic, doctor, or hospital record.</w:t>
      </w:r>
    </w:p>
    <w:p w14:paraId="41A3C0A4" w14:textId="77777777" w:rsidR="002F3445" w:rsidRPr="003F1D16" w:rsidRDefault="000319EC" w:rsidP="00D42C0C">
      <w:pPr>
        <w:pStyle w:val="PR5"/>
      </w:pPr>
      <w:r>
        <w:t>Daycare or</w:t>
      </w:r>
      <w:r w:rsidR="002F3445">
        <w:t xml:space="preserve"> nursery school record.</w:t>
      </w:r>
    </w:p>
    <w:p w14:paraId="422222ED" w14:textId="77777777" w:rsidR="00831F02" w:rsidRPr="003F1D16" w:rsidRDefault="00831F02" w:rsidP="00D42C0C">
      <w:pPr>
        <w:pStyle w:val="PR3"/>
      </w:pPr>
      <w:r w:rsidRPr="003F1D16">
        <w:t xml:space="preserve">List C (documents that establish employment </w:t>
      </w:r>
      <w:r w:rsidR="002F3445">
        <w:t>authorization</w:t>
      </w:r>
      <w:r w:rsidRPr="003F1D16">
        <w:t>):</w:t>
      </w:r>
    </w:p>
    <w:p w14:paraId="32A2C5A6" w14:textId="77777777" w:rsidR="00831F02" w:rsidRPr="003F1D16" w:rsidRDefault="002F3445" w:rsidP="00D42C0C">
      <w:pPr>
        <w:pStyle w:val="PR4"/>
      </w:pPr>
      <w:r>
        <w:t>Social Security Account Number card other than one that specifies on the face that the issuance of the card does not authorize employment in the United States</w:t>
      </w:r>
      <w:r w:rsidR="00831F02" w:rsidRPr="003F1D16">
        <w:t>.</w:t>
      </w:r>
    </w:p>
    <w:p w14:paraId="29854C32" w14:textId="77777777" w:rsidR="00831F02" w:rsidRDefault="00831F02" w:rsidP="00D42C0C">
      <w:pPr>
        <w:pStyle w:val="PR4"/>
      </w:pPr>
      <w:r w:rsidRPr="003F1D16">
        <w:t>Certification of Birth Abroad issued by t</w:t>
      </w:r>
      <w:r>
        <w:t>he Department of State (Form FS</w:t>
      </w:r>
      <w:r>
        <w:noBreakHyphen/>
      </w:r>
      <w:r w:rsidRPr="003F1D16">
        <w:t>545).</w:t>
      </w:r>
    </w:p>
    <w:p w14:paraId="79C8DA4D" w14:textId="77777777" w:rsidR="002F3445" w:rsidRPr="003F1D16" w:rsidRDefault="002F3445" w:rsidP="00D42C0C">
      <w:pPr>
        <w:pStyle w:val="PR4"/>
      </w:pPr>
      <w:r>
        <w:t>Certification of Report of Birth issued by the Department of State (Form DS-1350).</w:t>
      </w:r>
    </w:p>
    <w:p w14:paraId="296BA865" w14:textId="77777777" w:rsidR="002F3445" w:rsidRPr="003F1D16" w:rsidRDefault="00831F02" w:rsidP="00D42C0C">
      <w:pPr>
        <w:pStyle w:val="PR4"/>
      </w:pPr>
      <w:r w:rsidRPr="003F1D16">
        <w:t>Original or certified copy of a</w:t>
      </w:r>
      <w:r>
        <w:t xml:space="preserve"> birth certificate issued by a s</w:t>
      </w:r>
      <w:r w:rsidRPr="003F1D16">
        <w:t xml:space="preserve">tate, county, municipal authority, or </w:t>
      </w:r>
      <w:r w:rsidR="002F3445">
        <w:t>territory</w:t>
      </w:r>
      <w:r w:rsidRPr="003F1D16">
        <w:t xml:space="preserve"> of the United States bearing an official seal.</w:t>
      </w:r>
    </w:p>
    <w:p w14:paraId="2227FE3D" w14:textId="77777777" w:rsidR="00831F02" w:rsidRPr="003F1D16" w:rsidRDefault="00831F02" w:rsidP="00D42C0C">
      <w:pPr>
        <w:pStyle w:val="PR4"/>
      </w:pPr>
      <w:r w:rsidRPr="003F1D16">
        <w:t>Native American tribal document.</w:t>
      </w:r>
    </w:p>
    <w:p w14:paraId="735131F0" w14:textId="77777777" w:rsidR="00831F02" w:rsidRPr="003F1D16" w:rsidRDefault="00831F02" w:rsidP="00D42C0C">
      <w:pPr>
        <w:pStyle w:val="PR4"/>
      </w:pPr>
      <w:r w:rsidRPr="003F1D16">
        <w:t>U.S. Citizen ID Card (Form I-197).</w:t>
      </w:r>
    </w:p>
    <w:p w14:paraId="0CF5C4D8" w14:textId="77777777" w:rsidR="00831F02" w:rsidRPr="003F1D16" w:rsidRDefault="002F3445" w:rsidP="00D42C0C">
      <w:pPr>
        <w:pStyle w:val="PR4"/>
      </w:pPr>
      <w:r>
        <w:t>Identification</w:t>
      </w:r>
      <w:r w:rsidR="00831F02" w:rsidRPr="003F1D16">
        <w:t xml:space="preserve"> Card for </w:t>
      </w:r>
      <w:r>
        <w:t>U</w:t>
      </w:r>
      <w:r w:rsidR="00831F02" w:rsidRPr="003F1D16">
        <w:t>se of Resident Citizen in the United States</w:t>
      </w:r>
      <w:r w:rsidR="00831F02">
        <w:t xml:space="preserve"> (Form I</w:t>
      </w:r>
      <w:r w:rsidR="00831F02">
        <w:noBreakHyphen/>
      </w:r>
      <w:r w:rsidR="00831F02" w:rsidRPr="003F1D16">
        <w:t>179).</w:t>
      </w:r>
    </w:p>
    <w:p w14:paraId="4B8D414C" w14:textId="77777777" w:rsidR="00831F02" w:rsidRPr="003F1D16" w:rsidRDefault="002F3445" w:rsidP="00D42C0C">
      <w:pPr>
        <w:pStyle w:val="PR4"/>
      </w:pPr>
      <w:r>
        <w:t>E</w:t>
      </w:r>
      <w:r w:rsidR="00831F02" w:rsidRPr="003F1D16">
        <w:t xml:space="preserve">mployment authorization document issued by </w:t>
      </w:r>
      <w:r>
        <w:t>the Department of Homeland Security</w:t>
      </w:r>
      <w:r w:rsidR="00831F02" w:rsidRPr="003F1D16">
        <w:t>.</w:t>
      </w:r>
    </w:p>
    <w:p w14:paraId="050EEE9C" w14:textId="77777777" w:rsidR="00A36511" w:rsidRDefault="00DD4995" w:rsidP="00D42C0C">
      <w:pPr>
        <w:pStyle w:val="PR2"/>
      </w:pPr>
      <w:r>
        <w:t>T</w:t>
      </w:r>
      <w:r w:rsidR="00A36511">
        <w:t xml:space="preserve">he following </w:t>
      </w:r>
      <w:r>
        <w:t xml:space="preserve">additional </w:t>
      </w:r>
      <w:r w:rsidR="00A36511">
        <w:t>requirements apply for employees born outside the U.S.:</w:t>
      </w:r>
    </w:p>
    <w:p w14:paraId="28E47CAA" w14:textId="49D96A1A" w:rsidR="00A36511" w:rsidRDefault="00A36511" w:rsidP="00D42C0C">
      <w:pPr>
        <w:pStyle w:val="PR3"/>
      </w:pPr>
      <w:r>
        <w:t>If employee</w:t>
      </w:r>
      <w:r w:rsidR="00DD4995">
        <w:t xml:space="preserve">s are </w:t>
      </w:r>
      <w:r>
        <w:t>not U.S. citizen</w:t>
      </w:r>
      <w:r w:rsidR="00DD4995">
        <w:t>s</w:t>
      </w:r>
      <w:r>
        <w:t xml:space="preserve">, they </w:t>
      </w:r>
      <w:r w:rsidR="00C83E20">
        <w:t xml:space="preserve">shall </w:t>
      </w:r>
      <w:r>
        <w:t xml:space="preserve">provide an Alien Registration </w:t>
      </w:r>
      <w:r w:rsidR="00962655">
        <w:t>number</w:t>
      </w:r>
      <w:r>
        <w:t xml:space="preserve"> or an I-94 Arrival/Departure </w:t>
      </w:r>
      <w:r w:rsidR="00962655">
        <w:t>number</w:t>
      </w:r>
      <w:r>
        <w:t xml:space="preserve">. </w:t>
      </w:r>
    </w:p>
    <w:p w14:paraId="608F3CC1" w14:textId="34C8427C" w:rsidR="00A36511" w:rsidRDefault="00A36511" w:rsidP="00D42C0C">
      <w:pPr>
        <w:pStyle w:val="PR3"/>
      </w:pPr>
      <w:r>
        <w:t xml:space="preserve">If </w:t>
      </w:r>
      <w:r w:rsidR="00DD4995">
        <w:t xml:space="preserve">employees </w:t>
      </w:r>
      <w:r>
        <w:t>hold non-immigrant visa</w:t>
      </w:r>
      <w:r w:rsidR="00DD4995">
        <w:t>s</w:t>
      </w:r>
      <w:r>
        <w:t xml:space="preserve">, they </w:t>
      </w:r>
      <w:r w:rsidR="00C83E20">
        <w:t xml:space="preserve">shall </w:t>
      </w:r>
      <w:r>
        <w:t xml:space="preserve">present </w:t>
      </w:r>
      <w:r w:rsidR="00DD4995">
        <w:t>the</w:t>
      </w:r>
      <w:r w:rsidR="00962655">
        <w:t xml:space="preserve"> visa number</w:t>
      </w:r>
      <w:r>
        <w:t xml:space="preserve">. </w:t>
      </w:r>
    </w:p>
    <w:p w14:paraId="721A9E63" w14:textId="01AB5D20" w:rsidR="00A36511" w:rsidRDefault="00A36511" w:rsidP="00D42C0C">
      <w:pPr>
        <w:pStyle w:val="PR3"/>
      </w:pPr>
      <w:r>
        <w:t xml:space="preserve">If </w:t>
      </w:r>
      <w:r w:rsidR="00DD4995">
        <w:t xml:space="preserve">employees are </w:t>
      </w:r>
      <w:r>
        <w:t>U.S. citizen</w:t>
      </w:r>
      <w:r w:rsidR="00DD4995">
        <w:t>s</w:t>
      </w:r>
      <w:r>
        <w:t xml:space="preserve"> born abroad, they </w:t>
      </w:r>
      <w:r w:rsidR="00C83E20">
        <w:t xml:space="preserve">shall </w:t>
      </w:r>
      <w:r w:rsidR="00962655">
        <w:t>provide</w:t>
      </w:r>
      <w:r>
        <w:t xml:space="preserve"> </w:t>
      </w:r>
      <w:r w:rsidR="006240F8">
        <w:t>either a</w:t>
      </w:r>
      <w:r>
        <w:t xml:space="preserve"> U.S. Passport</w:t>
      </w:r>
      <w:r w:rsidR="00962655">
        <w:t xml:space="preserve"> number</w:t>
      </w:r>
      <w:r>
        <w:t>, a Certificate of Naturalization</w:t>
      </w:r>
      <w:r w:rsidR="00962655">
        <w:t xml:space="preserve"> number</w:t>
      </w:r>
      <w:r>
        <w:t>, or a Certification of Birth Abroad</w:t>
      </w:r>
      <w:r w:rsidR="00BC2226">
        <w:t xml:space="preserve"> number</w:t>
      </w:r>
      <w:r>
        <w:t xml:space="preserve">.  </w:t>
      </w:r>
    </w:p>
    <w:p w14:paraId="023B39D9" w14:textId="77777777" w:rsidR="00831F02" w:rsidRPr="00837A22" w:rsidRDefault="00831F02" w:rsidP="00D42C0C">
      <w:pPr>
        <w:pStyle w:val="PR2"/>
      </w:pPr>
      <w:r w:rsidRPr="00837A22">
        <w:t xml:space="preserve">Ensure that each applicant for a </w:t>
      </w:r>
      <w:r w:rsidR="000319EC">
        <w:t>PDX s</w:t>
      </w:r>
      <w:r w:rsidR="00A94F60" w:rsidRPr="00837A22">
        <w:t xml:space="preserve">ecurity </w:t>
      </w:r>
      <w:r w:rsidRPr="00837A22">
        <w:t xml:space="preserve">badge </w:t>
      </w:r>
      <w:r w:rsidR="0016268C">
        <w:t>provides</w:t>
      </w:r>
      <w:r w:rsidRPr="00837A22">
        <w:t xml:space="preserve"> </w:t>
      </w:r>
      <w:r w:rsidR="0016268C">
        <w:t>the required identity and employment eligibility documents</w:t>
      </w:r>
      <w:r w:rsidRPr="00837A22">
        <w:t xml:space="preserve"> required by the Port and TSA for </w:t>
      </w:r>
      <w:r w:rsidR="00A94F60" w:rsidRPr="00837A22">
        <w:t xml:space="preserve">an </w:t>
      </w:r>
      <w:r w:rsidR="006474E4" w:rsidRPr="00837A22">
        <w:t>STA</w:t>
      </w:r>
      <w:r w:rsidRPr="00837A22">
        <w:t xml:space="preserve"> and </w:t>
      </w:r>
      <w:proofErr w:type="spellStart"/>
      <w:r w:rsidR="006474E4" w:rsidRPr="00837A22">
        <w:t>CHRC</w:t>
      </w:r>
      <w:proofErr w:type="spellEnd"/>
      <w:r w:rsidRPr="00837A22">
        <w:t xml:space="preserve">. </w:t>
      </w:r>
      <w:r w:rsidR="006474E4" w:rsidRPr="00837A22">
        <w:t xml:space="preserve"> </w:t>
      </w:r>
    </w:p>
    <w:p w14:paraId="3526F34E" w14:textId="481160FC" w:rsidR="00831F02" w:rsidRPr="003F1D16" w:rsidRDefault="009B366D" w:rsidP="00D42C0C">
      <w:pPr>
        <w:suppressAutoHyphens/>
        <w:autoSpaceDE w:val="0"/>
        <w:autoSpaceDN w:val="0"/>
        <w:adjustRightInd w:val="0"/>
        <w:ind w:left="1440"/>
      </w:pPr>
      <w:r w:rsidRPr="000E7E55">
        <w:t xml:space="preserve">Eligibility for a PDX </w:t>
      </w:r>
      <w:r w:rsidR="00CE686E" w:rsidRPr="003E3559">
        <w:t xml:space="preserve">security badge </w:t>
      </w:r>
      <w:r w:rsidRPr="000E7E55">
        <w:t xml:space="preserve">will be determined by screening </w:t>
      </w:r>
      <w:r w:rsidR="00AF0352" w:rsidRPr="000E7E55">
        <w:t>appl</w:t>
      </w:r>
      <w:r w:rsidR="00AF0352">
        <w:t>i</w:t>
      </w:r>
      <w:r w:rsidRPr="000E7E55">
        <w:t xml:space="preserve">cants and existing </w:t>
      </w:r>
      <w:proofErr w:type="spellStart"/>
      <w:r w:rsidR="003E3559" w:rsidRPr="003E3559">
        <w:t>badgeholders</w:t>
      </w:r>
      <w:proofErr w:type="spellEnd"/>
      <w:r w:rsidR="003E3559" w:rsidRPr="003E3559">
        <w:t xml:space="preserve"> </w:t>
      </w:r>
      <w:r w:rsidRPr="000E7E55">
        <w:t xml:space="preserve">against federal </w:t>
      </w:r>
      <w:r w:rsidR="00AF0352" w:rsidRPr="000E7E55">
        <w:t xml:space="preserve">regulations </w:t>
      </w:r>
      <w:r w:rsidRPr="000E7E55">
        <w:t>and</w:t>
      </w:r>
      <w:r w:rsidR="003E3559">
        <w:t xml:space="preserve"> against</w:t>
      </w:r>
      <w:r w:rsidRPr="000E7E55">
        <w:t xml:space="preserve"> Port standards</w:t>
      </w:r>
      <w:r w:rsidR="00AF0352" w:rsidRPr="000E7E55">
        <w:t xml:space="preserve"> for criminal </w:t>
      </w:r>
      <w:r w:rsidR="00AF0352">
        <w:t>ar</w:t>
      </w:r>
      <w:r w:rsidR="00AF0352" w:rsidRPr="000E7E55">
        <w:t xml:space="preserve">rest </w:t>
      </w:r>
      <w:r w:rsidR="00AF0352">
        <w:t>and</w:t>
      </w:r>
      <w:r w:rsidR="00AF0352" w:rsidRPr="000E7E55">
        <w:t xml:space="preserve"> conviction history</w:t>
      </w:r>
      <w:r w:rsidRPr="000E7E55">
        <w:t>.</w:t>
      </w:r>
      <w:r w:rsidR="00831F02" w:rsidRPr="000E7E55">
        <w:t xml:space="preserve"> </w:t>
      </w:r>
      <w:r w:rsidR="00AF0352" w:rsidRPr="000E7E55">
        <w:t xml:space="preserve"> </w:t>
      </w:r>
      <w:r w:rsidR="00AF0352">
        <w:t xml:space="preserve">The list of </w:t>
      </w:r>
      <w:r w:rsidR="00FF30A9">
        <w:t xml:space="preserve">federal regulations and Port standards for criminal history can be found in </w:t>
      </w:r>
      <w:r w:rsidR="003E3559">
        <w:t xml:space="preserve">the </w:t>
      </w:r>
      <w:r w:rsidR="00FF30A9">
        <w:t>PDX Rules.</w:t>
      </w:r>
    </w:p>
    <w:p w14:paraId="3250B707" w14:textId="68D2CB15" w:rsidR="00E95DB0" w:rsidRDefault="00D5263D" w:rsidP="00D42C0C">
      <w:pPr>
        <w:pStyle w:val="PR2"/>
      </w:pPr>
      <w:r>
        <w:t>S</w:t>
      </w:r>
      <w:r w:rsidR="00E95DB0">
        <w:t xml:space="preserve">et appointment times with the </w:t>
      </w:r>
      <w:r w:rsidR="00581F43">
        <w:t xml:space="preserve">PDX </w:t>
      </w:r>
      <w:r w:rsidR="000319EC">
        <w:t>Security Badging Office</w:t>
      </w:r>
      <w:r w:rsidR="00E95DB0">
        <w:t xml:space="preserve"> to fingerprint</w:t>
      </w:r>
      <w:r w:rsidR="00B66305">
        <w:t xml:space="preserve"> and train</w:t>
      </w:r>
      <w:r w:rsidR="00E95DB0">
        <w:t xml:space="preserve"> applicants.  Currently, fingerprinting</w:t>
      </w:r>
      <w:r w:rsidR="00B66305">
        <w:t xml:space="preserve"> and training</w:t>
      </w:r>
      <w:r w:rsidR="00E95DB0">
        <w:t xml:space="preserve"> </w:t>
      </w:r>
      <w:r w:rsidR="00E27E89">
        <w:t>are</w:t>
      </w:r>
      <w:r w:rsidR="00E95DB0">
        <w:t xml:space="preserve"> done Monday through Friday between the hours of </w:t>
      </w:r>
      <w:smartTag w:uri="urn:schemas-microsoft-com:office:smarttags" w:element="time">
        <w:smartTagPr>
          <w:attr w:name="Minute" w:val="0"/>
          <w:attr w:name="Hour" w:val="8"/>
        </w:smartTagPr>
        <w:r w:rsidR="00FA263D">
          <w:t>8</w:t>
        </w:r>
        <w:r w:rsidR="00E95DB0">
          <w:t xml:space="preserve"> a.m.</w:t>
        </w:r>
      </w:smartTag>
      <w:r w:rsidR="00E95DB0">
        <w:t xml:space="preserve"> </w:t>
      </w:r>
      <w:r w:rsidR="00E27E89">
        <w:t>and 4</w:t>
      </w:r>
      <w:r w:rsidR="0075432B">
        <w:t> </w:t>
      </w:r>
      <w:r w:rsidR="00E95DB0">
        <w:t xml:space="preserve">p.m.  </w:t>
      </w:r>
    </w:p>
    <w:p w14:paraId="5D8A6128" w14:textId="7F55AAAA" w:rsidR="00D5263D" w:rsidRDefault="00D5263D" w:rsidP="00D42C0C">
      <w:pPr>
        <w:pStyle w:val="PR2"/>
      </w:pPr>
      <w:r>
        <w:lastRenderedPageBreak/>
        <w:t xml:space="preserve">After </w:t>
      </w:r>
      <w:r w:rsidR="00A94F60">
        <w:t xml:space="preserve">the </w:t>
      </w:r>
      <w:proofErr w:type="spellStart"/>
      <w:r w:rsidR="0095568C">
        <w:t>CHRC</w:t>
      </w:r>
      <w:proofErr w:type="spellEnd"/>
      <w:r>
        <w:t xml:space="preserve"> </w:t>
      </w:r>
      <w:r w:rsidR="00432810">
        <w:t>and the STA ha</w:t>
      </w:r>
      <w:r w:rsidR="00A94F60">
        <w:t>ve</w:t>
      </w:r>
      <w:r w:rsidR="00432810">
        <w:t xml:space="preserve"> been </w:t>
      </w:r>
      <w:r w:rsidR="001122C6">
        <w:t>approved</w:t>
      </w:r>
      <w:r w:rsidR="00432810">
        <w:t xml:space="preserve">, </w:t>
      </w:r>
      <w:r w:rsidR="00FA263D">
        <w:t xml:space="preserve">the Contractor may then </w:t>
      </w:r>
      <w:r w:rsidR="00B66305">
        <w:t xml:space="preserve">pick up </w:t>
      </w:r>
      <w:r w:rsidR="00C12AF4">
        <w:t>its</w:t>
      </w:r>
      <w:r w:rsidR="00B66305">
        <w:t xml:space="preserve"> badge from the PDX Security Badging Office any time during business hours.</w:t>
      </w:r>
    </w:p>
    <w:p w14:paraId="669AF852" w14:textId="77777777" w:rsidR="006D2D43" w:rsidRDefault="006D2D43" w:rsidP="006D2D43">
      <w:pPr>
        <w:pStyle w:val="PRN"/>
      </w:pPr>
      <w:r>
        <w:t xml:space="preserve">Tenant:  </w:t>
      </w:r>
      <w:r w:rsidRPr="00CD5758">
        <w:t xml:space="preserve">In paragraph </w:t>
      </w:r>
      <w:r>
        <w:t>below</w:t>
      </w:r>
      <w:r w:rsidRPr="00CD5758">
        <w:t>, delete the second</w:t>
      </w:r>
      <w:r>
        <w:t>,</w:t>
      </w:r>
      <w:r w:rsidRPr="00CD5758">
        <w:t xml:space="preserve"> third</w:t>
      </w:r>
      <w:r>
        <w:t>, and last</w:t>
      </w:r>
      <w:r w:rsidRPr="00CD5758">
        <w:t xml:space="preserve"> sentences</w:t>
      </w:r>
      <w:r>
        <w:t>.</w:t>
      </w:r>
    </w:p>
    <w:p w14:paraId="38AB1F26" w14:textId="6A6B32A2" w:rsidR="00E95DB0" w:rsidRDefault="00E95DB0" w:rsidP="00D42C0C">
      <w:pPr>
        <w:pStyle w:val="PR1"/>
      </w:pPr>
      <w:r>
        <w:t>At the pre-construction meeting, the Contractor shall submit an estimated number of Secured Area, AOA, Sterile Area</w:t>
      </w:r>
      <w:r w:rsidR="00A94F60">
        <w:t>, or General Aviation</w:t>
      </w:r>
      <w:r>
        <w:t xml:space="preserve"> badges necessary to adequately perform the work.  The Port will pay all fingerprinting, background, and badging </w:t>
      </w:r>
      <w:r w:rsidR="007A107E">
        <w:t xml:space="preserve">processing </w:t>
      </w:r>
      <w:r>
        <w:t xml:space="preserve">costs for the estimated number of each type of </w:t>
      </w:r>
      <w:r w:rsidR="000319EC">
        <w:t xml:space="preserve">PDX security </w:t>
      </w:r>
      <w:r>
        <w:t xml:space="preserve">badge.  If the Contractor exceeds the estimated number by more than 25 percent, </w:t>
      </w:r>
      <w:r w:rsidR="003D6BF5">
        <w:t>the Contractor</w:t>
      </w:r>
      <w:r>
        <w:t xml:space="preserve"> will be charged </w:t>
      </w:r>
      <w:r w:rsidR="007A107E">
        <w:t xml:space="preserve">a badge processing and </w:t>
      </w:r>
      <w:r w:rsidR="00F065C1">
        <w:t>background (</w:t>
      </w:r>
      <w:r w:rsidR="007A107E">
        <w:t>criminal history</w:t>
      </w:r>
      <w:r w:rsidR="00F065C1">
        <w:t>)</w:t>
      </w:r>
      <w:r w:rsidR="007A107E">
        <w:t xml:space="preserve"> check cost </w:t>
      </w:r>
      <w:r>
        <w:t xml:space="preserve">for each additional application requested.  The </w:t>
      </w:r>
      <w:r w:rsidR="00DB2947">
        <w:t xml:space="preserve">current </w:t>
      </w:r>
      <w:r w:rsidR="007A107E">
        <w:t xml:space="preserve">badge processing </w:t>
      </w:r>
      <w:r>
        <w:t>and criminal history</w:t>
      </w:r>
      <w:r w:rsidR="007A107E">
        <w:t xml:space="preserve"> check cost</w:t>
      </w:r>
      <w:r>
        <w:t xml:space="preserve"> is</w:t>
      </w:r>
      <w:r w:rsidR="00BB40BE">
        <w:t xml:space="preserve"> posted in the </w:t>
      </w:r>
      <w:r w:rsidR="009150C6">
        <w:t xml:space="preserve">PDX </w:t>
      </w:r>
      <w:r w:rsidR="00BB40BE">
        <w:t xml:space="preserve">Security Badging Office and </w:t>
      </w:r>
      <w:r w:rsidR="007A107E">
        <w:t>on</w:t>
      </w:r>
      <w:r w:rsidR="00BB40BE">
        <w:t xml:space="preserve"> </w:t>
      </w:r>
      <w:r w:rsidR="007A107E">
        <w:t>the PDX</w:t>
      </w:r>
      <w:r w:rsidR="00BB40BE">
        <w:t xml:space="preserve"> </w:t>
      </w:r>
      <w:r w:rsidR="00F065C1">
        <w:t xml:space="preserve">Security </w:t>
      </w:r>
      <w:r w:rsidR="00BB40BE">
        <w:t>Badging website.</w:t>
      </w:r>
      <w:r>
        <w:t xml:space="preserve">  The cost for each Secured Area, Sterile Area</w:t>
      </w:r>
      <w:r w:rsidR="00DD4995">
        <w:t>,</w:t>
      </w:r>
      <w:r>
        <w:t xml:space="preserve"> AOA</w:t>
      </w:r>
      <w:r w:rsidR="00DD4995">
        <w:t>, or General Aviation</w:t>
      </w:r>
      <w:r>
        <w:t xml:space="preserve"> </w:t>
      </w:r>
      <w:r w:rsidR="00FD5A99">
        <w:t>b</w:t>
      </w:r>
      <w:r>
        <w:t>adge application denied will be deducted from any payments due.</w:t>
      </w:r>
    </w:p>
    <w:p w14:paraId="17D6C1E9" w14:textId="38E51C04" w:rsidR="00E95DB0" w:rsidRDefault="00E95DB0" w:rsidP="00D42C0C">
      <w:pPr>
        <w:pStyle w:val="PR1"/>
      </w:pPr>
      <w:r>
        <w:t xml:space="preserve">Report lost </w:t>
      </w:r>
      <w:r w:rsidR="000319EC">
        <w:t xml:space="preserve">PDX security </w:t>
      </w:r>
      <w:r>
        <w:t xml:space="preserve">badges to the </w:t>
      </w:r>
      <w:r w:rsidR="005D004A">
        <w:t xml:space="preserve">PDX </w:t>
      </w:r>
      <w:r w:rsidR="000319EC">
        <w:t>Security Badging Office</w:t>
      </w:r>
      <w:r>
        <w:t xml:space="preserve"> </w:t>
      </w:r>
      <w:r w:rsidR="001D0600">
        <w:t>and/or Port police immediately</w:t>
      </w:r>
      <w:r>
        <w:t>.  The charge for replacement of a lost</w:t>
      </w:r>
      <w:r w:rsidR="000319EC">
        <w:t xml:space="preserve"> PDX security</w:t>
      </w:r>
      <w:r>
        <w:t xml:space="preserve"> badge is $</w:t>
      </w:r>
      <w:r w:rsidR="00735695">
        <w:t xml:space="preserve">150 </w:t>
      </w:r>
      <w:r>
        <w:t>for the first occurrence</w:t>
      </w:r>
      <w:r w:rsidR="00B66305">
        <w:t xml:space="preserve"> and</w:t>
      </w:r>
      <w:r>
        <w:t xml:space="preserve"> $</w:t>
      </w:r>
      <w:r w:rsidR="00735695">
        <w:t xml:space="preserve">250 </w:t>
      </w:r>
      <w:r>
        <w:t>for the second</w:t>
      </w:r>
      <w:r w:rsidR="00B66305">
        <w:t xml:space="preserve">. </w:t>
      </w:r>
      <w:r w:rsidR="00C12AF4">
        <w:t xml:space="preserve"> </w:t>
      </w:r>
      <w:r w:rsidR="00B66305">
        <w:t>Badge reissuance after a third lost badge requires approval from the PDX Airport Security Coordinator.</w:t>
      </w:r>
      <w:r>
        <w:t xml:space="preserve">  Any person who loses three </w:t>
      </w:r>
      <w:r w:rsidR="000319EC">
        <w:t xml:space="preserve">PDX security </w:t>
      </w:r>
      <w:r>
        <w:t>badges will not be eligible to obtain additional badges.</w:t>
      </w:r>
    </w:p>
    <w:p w14:paraId="7F2D31C8" w14:textId="77777777" w:rsidR="006D2D43" w:rsidRDefault="006D2D43" w:rsidP="006D2D43">
      <w:pPr>
        <w:pStyle w:val="PRN"/>
      </w:pPr>
      <w:r>
        <w:t xml:space="preserve">Tenant:  </w:t>
      </w:r>
      <w:r w:rsidRPr="00CD5758">
        <w:t xml:space="preserve">In paragraph </w:t>
      </w:r>
      <w:r>
        <w:t>below</w:t>
      </w:r>
      <w:r w:rsidRPr="00CD5758">
        <w:t>,</w:t>
      </w:r>
      <w:r>
        <w:t xml:space="preserve"> delete last sentence. </w:t>
      </w:r>
    </w:p>
    <w:p w14:paraId="4F654C03" w14:textId="1A40D105" w:rsidR="00E95DB0" w:rsidRDefault="00E95DB0" w:rsidP="00D42C0C">
      <w:pPr>
        <w:pStyle w:val="PR1"/>
      </w:pPr>
      <w:r>
        <w:t xml:space="preserve">Prior to final acceptance of the work, the Contractor shall return all </w:t>
      </w:r>
      <w:r w:rsidR="00B3008D">
        <w:t xml:space="preserve">PDX </w:t>
      </w:r>
      <w:r w:rsidR="00FD5A99">
        <w:t>s</w:t>
      </w:r>
      <w:r w:rsidR="00B3008D">
        <w:t xml:space="preserve">ecurity </w:t>
      </w:r>
      <w:r w:rsidR="00FD5A99">
        <w:t>b</w:t>
      </w:r>
      <w:r w:rsidR="00B3008D">
        <w:t>adges</w:t>
      </w:r>
      <w:r>
        <w:t xml:space="preserve"> to the </w:t>
      </w:r>
      <w:r w:rsidR="00581F43">
        <w:t xml:space="preserve">PDX </w:t>
      </w:r>
      <w:r w:rsidR="000319EC">
        <w:t xml:space="preserve">Security Badging Office </w:t>
      </w:r>
      <w:r>
        <w:t xml:space="preserve">and obtain </w:t>
      </w:r>
      <w:r w:rsidR="003307C3">
        <w:t>written acknowledgement from the PDX Security Badging Office of</w:t>
      </w:r>
      <w:r>
        <w:t xml:space="preserve"> their return.  Submit a copy of the </w:t>
      </w:r>
      <w:r w:rsidR="003307C3">
        <w:t xml:space="preserve">written </w:t>
      </w:r>
      <w:r w:rsidR="000319EC">
        <w:t xml:space="preserve">acknowledgement </w:t>
      </w:r>
      <w:r>
        <w:t>to the Port construction contract manager.</w:t>
      </w:r>
      <w:r w:rsidR="000319EC">
        <w:t xml:space="preserve">  </w:t>
      </w:r>
      <w:r>
        <w:t>At final acceptance of the work, $</w:t>
      </w:r>
      <w:r w:rsidR="004215C9">
        <w:t xml:space="preserve">1,000 </w:t>
      </w:r>
      <w:r>
        <w:t xml:space="preserve">will be deducted from the final payment for each </w:t>
      </w:r>
      <w:r w:rsidR="00B3008D">
        <w:t xml:space="preserve">PDX </w:t>
      </w:r>
      <w:r w:rsidR="00FD5A99">
        <w:t>s</w:t>
      </w:r>
      <w:r>
        <w:t xml:space="preserve">ecurity </w:t>
      </w:r>
      <w:r w:rsidR="00FD5A99">
        <w:t>b</w:t>
      </w:r>
      <w:r>
        <w:t>adge not returned to the P</w:t>
      </w:r>
      <w:r w:rsidR="00B3008D">
        <w:t>DX</w:t>
      </w:r>
      <w:r>
        <w:t xml:space="preserve"> </w:t>
      </w:r>
      <w:r w:rsidR="000319EC">
        <w:t>Security Badging Office</w:t>
      </w:r>
      <w:r>
        <w:t>.</w:t>
      </w:r>
    </w:p>
    <w:p w14:paraId="4D922FEE" w14:textId="77777777" w:rsidR="006D2D43" w:rsidRDefault="006D2D43" w:rsidP="006D2D43">
      <w:pPr>
        <w:pStyle w:val="PRN"/>
      </w:pPr>
      <w:r>
        <w:t xml:space="preserve">Tenant:  </w:t>
      </w:r>
      <w:r w:rsidRPr="00CD5758">
        <w:t xml:space="preserve">In paragraph </w:t>
      </w:r>
      <w:r>
        <w:t>below</w:t>
      </w:r>
      <w:r w:rsidRPr="00CD5758">
        <w:t>,</w:t>
      </w:r>
      <w:r>
        <w:t xml:space="preserve"> replace “The Port will pay the cost for badge renewal and a new criminal history check for badged Contractor employees assigned to the work” with “The current cost to renew a badge and complete a new criminal history check is posted in the PDX Security Badging Office and on the PDX Security Badging website.”</w:t>
      </w:r>
    </w:p>
    <w:p w14:paraId="3C2861AD" w14:textId="13BB1525" w:rsidR="00E95DB0" w:rsidRDefault="00E95DB0" w:rsidP="00D42C0C">
      <w:pPr>
        <w:pStyle w:val="PR1"/>
      </w:pPr>
      <w:r>
        <w:t xml:space="preserve">Employees of Contractors who are continuously working on multiple airport projects without a break in service may keep their </w:t>
      </w:r>
      <w:r w:rsidR="000319EC">
        <w:t xml:space="preserve">PDX security </w:t>
      </w:r>
      <w:r>
        <w:t>badges from project to project</w:t>
      </w:r>
      <w:r w:rsidR="000A34C4">
        <w:t>.</w:t>
      </w:r>
      <w:r>
        <w:t xml:space="preserve"> </w:t>
      </w:r>
      <w:r w:rsidR="000319EC">
        <w:t xml:space="preserve"> PDX security b</w:t>
      </w:r>
      <w:r>
        <w:t xml:space="preserve">adges are deactivated on the expiration date of each project.  Personnel </w:t>
      </w:r>
      <w:r w:rsidR="000A34C4">
        <w:t xml:space="preserve">changing projects </w:t>
      </w:r>
      <w:r>
        <w:t>will not be requ</w:t>
      </w:r>
      <w:r w:rsidR="00DC3273">
        <w:t xml:space="preserve">ired to repeat the </w:t>
      </w:r>
      <w:r w:rsidR="001D0600">
        <w:t>Port</w:t>
      </w:r>
      <w:r w:rsidR="00130AB4">
        <w:t xml:space="preserve"> </w:t>
      </w:r>
      <w:r>
        <w:t xml:space="preserve">training class if </w:t>
      </w:r>
      <w:r w:rsidR="00935368">
        <w:t>they have received security badge</w:t>
      </w:r>
      <w:r>
        <w:t xml:space="preserve"> training</w:t>
      </w:r>
      <w:r w:rsidR="000A34C4">
        <w:t>,</w:t>
      </w:r>
      <w:r>
        <w:t xml:space="preserve"> and they have not been without a</w:t>
      </w:r>
      <w:r w:rsidR="000319EC">
        <w:t xml:space="preserve"> PDX security</w:t>
      </w:r>
      <w:r>
        <w:t xml:space="preserve"> badge for more than </w:t>
      </w:r>
      <w:r w:rsidR="003307C3">
        <w:t xml:space="preserve">30 </w:t>
      </w:r>
      <w:r>
        <w:t xml:space="preserve">days, unless a change in one or more </w:t>
      </w:r>
      <w:r w:rsidR="000319EC">
        <w:t>endorsement</w:t>
      </w:r>
      <w:r w:rsidR="000A15F9">
        <w:t>/icon</w:t>
      </w:r>
      <w:r>
        <w:t xml:space="preserve"> is requested.</w:t>
      </w:r>
      <w:r w:rsidR="008508DD">
        <w:t xml:space="preserve">  </w:t>
      </w:r>
      <w:r w:rsidR="00B66305">
        <w:t xml:space="preserve">PDX </w:t>
      </w:r>
      <w:r w:rsidR="00C12AF4">
        <w:t>s</w:t>
      </w:r>
      <w:r w:rsidR="00B66305">
        <w:t xml:space="preserve">ecurity </w:t>
      </w:r>
      <w:r w:rsidR="00C12AF4">
        <w:t>b</w:t>
      </w:r>
      <w:r w:rsidR="00B66305">
        <w:t>adges are valid for 1 year, and s</w:t>
      </w:r>
      <w:r w:rsidR="000A15F9">
        <w:t xml:space="preserve">ecurity and endorsement/icon training is valid for </w:t>
      </w:r>
      <w:r w:rsidR="003307C3">
        <w:t>2</w:t>
      </w:r>
      <w:r w:rsidR="000A15F9">
        <w:t xml:space="preserve"> years.  </w:t>
      </w:r>
      <w:r w:rsidR="008B2A1E">
        <w:t xml:space="preserve">The Port will pay the </w:t>
      </w:r>
      <w:r w:rsidR="007A107E">
        <w:t xml:space="preserve">cost for </w:t>
      </w:r>
      <w:r w:rsidR="008B2A1E">
        <w:t xml:space="preserve">badge renewal for </w:t>
      </w:r>
      <w:r w:rsidR="007A107E">
        <w:t xml:space="preserve">badged </w:t>
      </w:r>
      <w:r w:rsidR="008B2A1E">
        <w:t xml:space="preserve">Contractor employees assigned to the work.  </w:t>
      </w:r>
      <w:r w:rsidR="008508DD">
        <w:t xml:space="preserve">Contact the PDX </w:t>
      </w:r>
      <w:r w:rsidR="000319EC">
        <w:t xml:space="preserve">Security Badging Office </w:t>
      </w:r>
      <w:r w:rsidR="008508DD">
        <w:t xml:space="preserve">for additional guidance.  </w:t>
      </w:r>
    </w:p>
    <w:p w14:paraId="743801BC" w14:textId="53C71A81" w:rsidR="00E95DB0" w:rsidRDefault="00E95DB0" w:rsidP="00D42C0C">
      <w:pPr>
        <w:pStyle w:val="PR1"/>
      </w:pPr>
      <w:r>
        <w:t xml:space="preserve">If the Contractor fails to comply with any </w:t>
      </w:r>
      <w:r w:rsidR="00B3008D">
        <w:t xml:space="preserve">PDX </w:t>
      </w:r>
      <w:r w:rsidR="00FD5A99">
        <w:t>s</w:t>
      </w:r>
      <w:r>
        <w:t xml:space="preserve">ecurity </w:t>
      </w:r>
      <w:r w:rsidR="00FD5A99">
        <w:t>b</w:t>
      </w:r>
      <w:r>
        <w:t xml:space="preserve">adge regulations described herein, the Port may stop the work until compliance is attained.  The Contractor </w:t>
      </w:r>
      <w:r w:rsidR="00935368">
        <w:t>will</w:t>
      </w:r>
      <w:r>
        <w:t xml:space="preserve"> also be subject to any fines levied against the Port, as described in </w:t>
      </w:r>
      <w:r w:rsidRPr="00E03AF1">
        <w:t>Article 1.</w:t>
      </w:r>
      <w:r w:rsidR="00935368" w:rsidRPr="00E03AF1">
        <w:t>9</w:t>
      </w:r>
      <w:r w:rsidRPr="00E03AF1">
        <w:t>,</w:t>
      </w:r>
      <w:r>
        <w:t xml:space="preserve"> Remedies of the Port Upon Violation of Regulations Referenced or Contained in </w:t>
      </w:r>
      <w:r w:rsidR="000A15F9">
        <w:t>this section</w:t>
      </w:r>
      <w:r>
        <w:t xml:space="preserve">, as a result of </w:t>
      </w:r>
      <w:r w:rsidR="003D6BF5">
        <w:t>its</w:t>
      </w:r>
      <w:r>
        <w:t xml:space="preserve"> failure to comply.</w:t>
      </w:r>
    </w:p>
    <w:p w14:paraId="23A78BF9" w14:textId="77777777" w:rsidR="00903C74" w:rsidRDefault="00903C74" w:rsidP="00D42C0C">
      <w:pPr>
        <w:pStyle w:val="ART"/>
        <w:keepNext/>
      </w:pPr>
      <w:r>
        <w:lastRenderedPageBreak/>
        <w:t>CONSTRUCTION KEYS</w:t>
      </w:r>
    </w:p>
    <w:p w14:paraId="6DB1A0E7" w14:textId="77777777" w:rsidR="00903C74" w:rsidRDefault="00903C74" w:rsidP="00D42C0C">
      <w:pPr>
        <w:pStyle w:val="PR1"/>
        <w:keepNext/>
        <w:keepLines/>
      </w:pPr>
      <w:r>
        <w:t>Non-Security Key</w:t>
      </w:r>
      <w:r w:rsidR="005A1CBB">
        <w:t>s</w:t>
      </w:r>
    </w:p>
    <w:p w14:paraId="5276A8C4" w14:textId="77777777" w:rsidR="00903C74" w:rsidRDefault="005A1CBB" w:rsidP="00D42C0C">
      <w:pPr>
        <w:pStyle w:val="PR2"/>
      </w:pPr>
      <w:r>
        <w:t xml:space="preserve">Non-security keys unlock doors or gates that do not provide direct access to any part of the </w:t>
      </w:r>
      <w:r w:rsidR="00B13F26">
        <w:t>R</w:t>
      </w:r>
      <w:r>
        <w:t xml:space="preserve">estricted </w:t>
      </w:r>
      <w:r w:rsidR="00B13F26">
        <w:t>A</w:t>
      </w:r>
      <w:r>
        <w:t>rea, or any area with critical infrastructure components, as determined by the Port.</w:t>
      </w:r>
    </w:p>
    <w:p w14:paraId="2D3541F1" w14:textId="77777777" w:rsidR="005A1CBB" w:rsidRDefault="005A1CBB" w:rsidP="00D42C0C">
      <w:pPr>
        <w:pStyle w:val="PR2"/>
      </w:pPr>
      <w:r>
        <w:t>To receive a non-security key, the Contractor shall follow the same process as for security keys.</w:t>
      </w:r>
    </w:p>
    <w:p w14:paraId="6F2F931D" w14:textId="77777777" w:rsidR="005A1CBB" w:rsidRDefault="005A1CBB" w:rsidP="00D42C0C">
      <w:pPr>
        <w:pStyle w:val="PR1"/>
        <w:keepNext/>
        <w:keepLines/>
      </w:pPr>
      <w:r>
        <w:t>Security Keys</w:t>
      </w:r>
    </w:p>
    <w:p w14:paraId="0F2BB434" w14:textId="77777777" w:rsidR="005A1CBB" w:rsidRDefault="005A1CBB" w:rsidP="00D42C0C">
      <w:pPr>
        <w:pStyle w:val="PR2"/>
      </w:pPr>
      <w:r>
        <w:t xml:space="preserve">Security keys unlock doors or gates providing direct access to any part of the </w:t>
      </w:r>
      <w:r w:rsidR="00B13F26">
        <w:t>R</w:t>
      </w:r>
      <w:r>
        <w:t xml:space="preserve">estricted </w:t>
      </w:r>
      <w:r w:rsidR="00B13F26">
        <w:t>A</w:t>
      </w:r>
      <w:r>
        <w:t>rea or any area with critical infrastructure components, as determined by the Port.</w:t>
      </w:r>
    </w:p>
    <w:p w14:paraId="1AACDB53" w14:textId="77777777" w:rsidR="005A1CBB" w:rsidRDefault="005A1CBB" w:rsidP="00D42C0C">
      <w:pPr>
        <w:pStyle w:val="PR2"/>
      </w:pPr>
      <w:r>
        <w:t xml:space="preserve">Security keys providing direct access to any part of the </w:t>
      </w:r>
      <w:r w:rsidR="00B13F26">
        <w:t>R</w:t>
      </w:r>
      <w:r>
        <w:t xml:space="preserve">estricted </w:t>
      </w:r>
      <w:r w:rsidR="00B13F26">
        <w:t>A</w:t>
      </w:r>
      <w:r>
        <w:t xml:space="preserve">rea will be issued only to those persons in possession of valid </w:t>
      </w:r>
      <w:r w:rsidR="000A15F9">
        <w:t xml:space="preserve">PDX </w:t>
      </w:r>
      <w:r>
        <w:t>security badges which authorize unescorted access to that area.</w:t>
      </w:r>
    </w:p>
    <w:p w14:paraId="7466CDF9" w14:textId="77777777" w:rsidR="006246DF" w:rsidRDefault="006246DF" w:rsidP="00D42C0C">
      <w:pPr>
        <w:pStyle w:val="PR1"/>
        <w:keepNext/>
        <w:keepLines/>
      </w:pPr>
      <w:r>
        <w:t>Application for Construction Keys</w:t>
      </w:r>
    </w:p>
    <w:p w14:paraId="26F8CCF5" w14:textId="77777777" w:rsidR="0078341F" w:rsidRDefault="0078341F" w:rsidP="00D42C0C">
      <w:pPr>
        <w:pStyle w:val="PR2"/>
      </w:pPr>
      <w:r w:rsidRPr="00735695">
        <w:t>At the pre-construction meeting,</w:t>
      </w:r>
      <w:r>
        <w:t xml:space="preserve"> the Contractor shall submit </w:t>
      </w:r>
      <w:r w:rsidR="00406218">
        <w:t>the</w:t>
      </w:r>
      <w:r>
        <w:t xml:space="preserve"> estimated number of keys necessary to adequately perform the work.</w:t>
      </w:r>
    </w:p>
    <w:p w14:paraId="31DBA474" w14:textId="77777777" w:rsidR="00B761D9" w:rsidRDefault="00B761D9" w:rsidP="00D42C0C">
      <w:pPr>
        <w:pStyle w:val="PR2"/>
      </w:pPr>
      <w:r>
        <w:t xml:space="preserve">Security keys identifiable by the Port logo are not transferable. </w:t>
      </w:r>
    </w:p>
    <w:p w14:paraId="5240BAA0" w14:textId="4ACB10EC" w:rsidR="006246DF" w:rsidRDefault="006246DF" w:rsidP="00D42C0C">
      <w:pPr>
        <w:pStyle w:val="PR2"/>
      </w:pPr>
      <w:r>
        <w:t>The Contractor</w:t>
      </w:r>
      <w:r w:rsidR="0078341F">
        <w:t xml:space="preserve"> or </w:t>
      </w:r>
      <w:r w:rsidR="003D6BF5">
        <w:t>its</w:t>
      </w:r>
      <w:r w:rsidR="0078341F">
        <w:t xml:space="preserve"> </w:t>
      </w:r>
      <w:r w:rsidR="00B13F26">
        <w:t>A</w:t>
      </w:r>
      <w:r w:rsidR="0078341F">
        <w:t xml:space="preserve">uthorized </w:t>
      </w:r>
      <w:r w:rsidR="00372A96">
        <w:t xml:space="preserve">Signatories </w:t>
      </w:r>
      <w:r>
        <w:t xml:space="preserve">shall </w:t>
      </w:r>
      <w:r w:rsidR="00FA3651">
        <w:t xml:space="preserve">submit key requests </w:t>
      </w:r>
      <w:r>
        <w:t>for all Contractor and subcontractor personnel scheduled to receive keys.</w:t>
      </w:r>
      <w:r w:rsidR="00FF77DA">
        <w:t xml:space="preserve">  Requests shall be submitted via the Authorized Signatory </w:t>
      </w:r>
      <w:r w:rsidR="00EE0E3C">
        <w:t>P</w:t>
      </w:r>
      <w:r w:rsidR="00FF77DA">
        <w:t>ortal or a paper application.</w:t>
      </w:r>
    </w:p>
    <w:p w14:paraId="184466B7" w14:textId="77777777" w:rsidR="006246DF" w:rsidRDefault="006246DF" w:rsidP="00D42C0C">
      <w:pPr>
        <w:pStyle w:val="PR2"/>
      </w:pPr>
      <w:r>
        <w:t>Allow a minimum of 5 days to process key applications.</w:t>
      </w:r>
    </w:p>
    <w:p w14:paraId="1325451D" w14:textId="26C7FD28" w:rsidR="006246DF" w:rsidRDefault="006246DF" w:rsidP="00D42C0C">
      <w:pPr>
        <w:pStyle w:val="PR2"/>
      </w:pPr>
      <w:r>
        <w:t xml:space="preserve">Report lost keys to the </w:t>
      </w:r>
      <w:r w:rsidR="005D004A">
        <w:t xml:space="preserve">PDX </w:t>
      </w:r>
      <w:r w:rsidR="00B761D9">
        <w:t>Security Badging Office</w:t>
      </w:r>
      <w:r>
        <w:t xml:space="preserve"> immediately.  The charge for replacement of a lost security key is $</w:t>
      </w:r>
      <w:r w:rsidR="00C4358D">
        <w:t>50</w:t>
      </w:r>
      <w:r>
        <w:t xml:space="preserve"> for the first occurrence, $</w:t>
      </w:r>
      <w:r w:rsidR="00735695">
        <w:t xml:space="preserve">100 </w:t>
      </w:r>
      <w:r>
        <w:t>for the second</w:t>
      </w:r>
      <w:r w:rsidR="00E27E89">
        <w:t>,</w:t>
      </w:r>
      <w:r>
        <w:t xml:space="preserve"> and $</w:t>
      </w:r>
      <w:r w:rsidR="00735695">
        <w:t xml:space="preserve">200 </w:t>
      </w:r>
      <w:r>
        <w:t>for the third.  Any person who loses three keys will not be eligible to obtain additional keys.</w:t>
      </w:r>
    </w:p>
    <w:p w14:paraId="17D919B8" w14:textId="77777777" w:rsidR="0078341F" w:rsidRDefault="0078341F" w:rsidP="00D42C0C">
      <w:pPr>
        <w:pStyle w:val="PR2"/>
      </w:pPr>
      <w:r>
        <w:t>When key</w:t>
      </w:r>
      <w:r w:rsidR="00B761D9">
        <w:t>s are</w:t>
      </w:r>
      <w:r>
        <w:t xml:space="preserve"> no longer needed for access to a </w:t>
      </w:r>
      <w:r w:rsidR="00B13F26">
        <w:t>R</w:t>
      </w:r>
      <w:r>
        <w:t xml:space="preserve">estricted </w:t>
      </w:r>
      <w:r w:rsidR="00B13F26">
        <w:t>A</w:t>
      </w:r>
      <w:r>
        <w:t xml:space="preserve">rea or area with critical infrastructure components, the Contractor shall return it to the </w:t>
      </w:r>
      <w:r w:rsidR="005D004A">
        <w:t xml:space="preserve">PDX </w:t>
      </w:r>
      <w:r w:rsidR="00B761D9">
        <w:t>Security Badging Office</w:t>
      </w:r>
      <w:r>
        <w:t>.</w:t>
      </w:r>
    </w:p>
    <w:p w14:paraId="7EBC5373" w14:textId="439F725A" w:rsidR="006246DF" w:rsidRPr="006246DF" w:rsidRDefault="006246DF" w:rsidP="00D42C0C">
      <w:pPr>
        <w:pStyle w:val="PR2"/>
      </w:pPr>
      <w:r>
        <w:t>At final acceptance of the work, $</w:t>
      </w:r>
      <w:r w:rsidR="004215C9">
        <w:t xml:space="preserve">1,000 </w:t>
      </w:r>
      <w:r>
        <w:t>will be deducted from the final payment for each key not returned to the Port’s badging office.</w:t>
      </w:r>
    </w:p>
    <w:p w14:paraId="19DA580B" w14:textId="77777777" w:rsidR="00DF0582" w:rsidRDefault="00DF0582" w:rsidP="00D42C0C">
      <w:pPr>
        <w:pStyle w:val="ART"/>
        <w:keepNext/>
      </w:pPr>
      <w:r>
        <w:t>TRAINING INFORMATION</w:t>
      </w:r>
    </w:p>
    <w:p w14:paraId="68705BCF" w14:textId="252CA0E1" w:rsidR="00C90F05" w:rsidRDefault="00C90F05" w:rsidP="00D42C0C">
      <w:pPr>
        <w:pStyle w:val="PR1"/>
      </w:pPr>
      <w:r>
        <w:t xml:space="preserve">As part of the requirements to obtain a </w:t>
      </w:r>
      <w:r w:rsidRPr="00086126">
        <w:t xml:space="preserve">PDX </w:t>
      </w:r>
      <w:r>
        <w:t>s</w:t>
      </w:r>
      <w:r w:rsidRPr="00086126">
        <w:t xml:space="preserve">ecurity </w:t>
      </w:r>
      <w:r>
        <w:t>b</w:t>
      </w:r>
      <w:r w:rsidRPr="00086126">
        <w:t>adge</w:t>
      </w:r>
      <w:r>
        <w:t xml:space="preserve">, all Contractor personnel who will be working within the Restricted Area shall complete security </w:t>
      </w:r>
      <w:r w:rsidRPr="00086126">
        <w:t>badg</w:t>
      </w:r>
      <w:r>
        <w:t>e train</w:t>
      </w:r>
      <w:r w:rsidRPr="00086126">
        <w:t>ing and</w:t>
      </w:r>
      <w:r>
        <w:t>, if applicable, endorsement/icon</w:t>
      </w:r>
      <w:r w:rsidRPr="00086126">
        <w:t xml:space="preserve"> </w:t>
      </w:r>
      <w:r>
        <w:t>training classes with additional hands-on training conducted by the Port.  Upon successful completion of training, the Port may issue an airfield driving permit for personnel required to operate vehicles within the Restricted Area</w:t>
      </w:r>
      <w:r w:rsidRPr="008055FB">
        <w:t xml:space="preserve"> such as superintendents, supervisors, foreman, and escorts</w:t>
      </w:r>
      <w:r>
        <w:t>.  In accordance with</w:t>
      </w:r>
      <w:r w:rsidRPr="008055FB">
        <w:t xml:space="preserve"> FAA policy, driving permits will be kept to a minimum and only</w:t>
      </w:r>
      <w:r>
        <w:t xml:space="preserve"> issued on an as-</w:t>
      </w:r>
      <w:r w:rsidRPr="008055FB">
        <w:t>required basis, as determined by the Port.</w:t>
      </w:r>
    </w:p>
    <w:p w14:paraId="397F0EC8" w14:textId="2A5A2CE5" w:rsidR="00DF0582" w:rsidRDefault="00227FF7" w:rsidP="00D42C0C">
      <w:pPr>
        <w:pStyle w:val="PR1"/>
      </w:pPr>
      <w:r>
        <w:t xml:space="preserve">The Contractor shall contact the </w:t>
      </w:r>
      <w:r w:rsidR="005D004A">
        <w:t xml:space="preserve">PDX </w:t>
      </w:r>
      <w:r w:rsidR="00B761D9">
        <w:t xml:space="preserve">Security Badging Office </w:t>
      </w:r>
      <w:r>
        <w:t>by calling 503-460-45</w:t>
      </w:r>
      <w:r w:rsidR="003307C3">
        <w:t>00</w:t>
      </w:r>
      <w:r>
        <w:t xml:space="preserve"> to schedule training classes for all Contractor’s and subcontractors’ personnel.  A limited number of people can be trained at one time.  Training classes </w:t>
      </w:r>
      <w:r w:rsidR="00C4358D">
        <w:t xml:space="preserve">are available </w:t>
      </w:r>
      <w:r>
        <w:t xml:space="preserve">Monday through Friday </w:t>
      </w:r>
      <w:r w:rsidR="00CE48D9">
        <w:t>at varying times</w:t>
      </w:r>
      <w:r w:rsidR="000F34C9">
        <w:t>.</w:t>
      </w:r>
      <w:r>
        <w:t xml:space="preserve">  Personnel approved to receive a </w:t>
      </w:r>
      <w:r w:rsidR="00B66305">
        <w:t>F</w:t>
      </w:r>
      <w:r>
        <w:t>lagger,</w:t>
      </w:r>
      <w:r w:rsidR="00B66305">
        <w:t xml:space="preserve"> Movement Area Driver, or Pilot Car Escort</w:t>
      </w:r>
      <w:r w:rsidR="00616CC2">
        <w:t xml:space="preserve"> </w:t>
      </w:r>
      <w:r w:rsidR="00B761D9">
        <w:t>endorsement/icon</w:t>
      </w:r>
      <w:r>
        <w:t xml:space="preserve"> shall successfully complete additional hands-on training with Airside Operations staff</w:t>
      </w:r>
      <w:r w:rsidR="0082200B" w:rsidRPr="00086126">
        <w:t xml:space="preserve"> before the </w:t>
      </w:r>
      <w:r w:rsidR="00E43E90" w:rsidRPr="00086126">
        <w:t>appropriate</w:t>
      </w:r>
      <w:r w:rsidR="0082200B" w:rsidRPr="00086126">
        <w:t xml:space="preserve"> icons are added to the </w:t>
      </w:r>
      <w:r w:rsidR="00B761D9">
        <w:t xml:space="preserve">PDX security </w:t>
      </w:r>
      <w:r w:rsidR="0082200B" w:rsidRPr="00086126">
        <w:t xml:space="preserve">badge.  </w:t>
      </w:r>
    </w:p>
    <w:p w14:paraId="5A66EECA" w14:textId="77777777" w:rsidR="00227FF7" w:rsidRDefault="00227FF7" w:rsidP="00D42C0C">
      <w:pPr>
        <w:pStyle w:val="PR1"/>
      </w:pPr>
      <w:r>
        <w:lastRenderedPageBreak/>
        <w:t xml:space="preserve">The Contractor shall provide </w:t>
      </w:r>
      <w:r w:rsidR="0021638B" w:rsidRPr="00086126">
        <w:t xml:space="preserve">as much notice as possible, </w:t>
      </w:r>
      <w:r>
        <w:t xml:space="preserve">a minimum of </w:t>
      </w:r>
      <w:r w:rsidR="00B761D9">
        <w:t>2 business days</w:t>
      </w:r>
      <w:r w:rsidR="0021638B" w:rsidRPr="00086126">
        <w:t xml:space="preserve">, </w:t>
      </w:r>
      <w:r>
        <w:t xml:space="preserve">to schedule training class requests for large </w:t>
      </w:r>
      <w:r w:rsidR="00B761D9">
        <w:t xml:space="preserve">PDX security badge </w:t>
      </w:r>
      <w:r>
        <w:t>groups.</w:t>
      </w:r>
    </w:p>
    <w:p w14:paraId="39E396F2" w14:textId="77777777" w:rsidR="00A46B54" w:rsidRDefault="00A46B54" w:rsidP="00D42C0C">
      <w:pPr>
        <w:pStyle w:val="PR1"/>
      </w:pPr>
      <w:r>
        <w:t xml:space="preserve">Classes will not be scheduled until the </w:t>
      </w:r>
      <w:proofErr w:type="spellStart"/>
      <w:r w:rsidR="001122C6">
        <w:t>CHRC</w:t>
      </w:r>
      <w:proofErr w:type="spellEnd"/>
      <w:r w:rsidR="001122C6">
        <w:t xml:space="preserve"> </w:t>
      </w:r>
      <w:r w:rsidR="0021638B" w:rsidRPr="00086126">
        <w:t xml:space="preserve">and </w:t>
      </w:r>
      <w:r w:rsidR="00F61B71">
        <w:t>STA</w:t>
      </w:r>
      <w:r w:rsidRPr="00086126">
        <w:t xml:space="preserve"> h</w:t>
      </w:r>
      <w:r w:rsidR="0021638B" w:rsidRPr="00086126">
        <w:t>ave</w:t>
      </w:r>
      <w:r>
        <w:t xml:space="preserve"> been completed and approved.</w:t>
      </w:r>
    </w:p>
    <w:p w14:paraId="6B229A67" w14:textId="77777777" w:rsidR="00227FF7" w:rsidRDefault="00227FF7" w:rsidP="00D42C0C">
      <w:pPr>
        <w:pStyle w:val="PR1"/>
      </w:pPr>
      <w:r>
        <w:t>The approximate duration of the training classes are as follows:</w:t>
      </w:r>
    </w:p>
    <w:p w14:paraId="298A4F1D" w14:textId="77777777" w:rsidR="00B761D9" w:rsidRDefault="00B761D9" w:rsidP="00D42C0C">
      <w:pPr>
        <w:pStyle w:val="PR2"/>
      </w:pPr>
      <w:r>
        <w:t>Security badge training class (no endorsements/icons)</w:t>
      </w:r>
      <w:r>
        <w:tab/>
      </w:r>
      <w:r>
        <w:tab/>
      </w:r>
      <w:r>
        <w:tab/>
      </w:r>
      <w:r>
        <w:tab/>
        <w:t>1 hour</w:t>
      </w:r>
    </w:p>
    <w:p w14:paraId="3A09E261" w14:textId="77777777" w:rsidR="00B761D9" w:rsidRDefault="00B761D9" w:rsidP="00D42C0C">
      <w:pPr>
        <w:pStyle w:val="PR2"/>
      </w:pPr>
      <w:r>
        <w:t>Security badge, Construction and Non-</w:t>
      </w:r>
      <w:r w:rsidR="003307C3">
        <w:t>M</w:t>
      </w:r>
      <w:r>
        <w:t>ovement driver training</w:t>
      </w:r>
      <w:r>
        <w:tab/>
      </w:r>
      <w:r>
        <w:tab/>
        <w:t>3 hours</w:t>
      </w:r>
    </w:p>
    <w:p w14:paraId="2E541F29" w14:textId="7182F3CC" w:rsidR="005B77BC" w:rsidRDefault="005B77BC" w:rsidP="00D42C0C">
      <w:pPr>
        <w:pStyle w:val="PR2"/>
      </w:pPr>
      <w:r>
        <w:t>Security badge, Construction, and Movement Area driver training</w:t>
      </w:r>
      <w:r>
        <w:tab/>
        <w:t>4 hours</w:t>
      </w:r>
    </w:p>
    <w:p w14:paraId="635D9738" w14:textId="166C5285" w:rsidR="005B77BC" w:rsidRDefault="005B77BC" w:rsidP="00D42C0C">
      <w:pPr>
        <w:pStyle w:val="PR2"/>
      </w:pPr>
      <w:r>
        <w:t>Flagger/Pilot Car Escort Driver</w:t>
      </w:r>
      <w:r>
        <w:tab/>
      </w:r>
      <w:r>
        <w:tab/>
      </w:r>
      <w:r>
        <w:tab/>
      </w:r>
      <w:r>
        <w:tab/>
      </w:r>
      <w:r>
        <w:tab/>
      </w:r>
      <w:r>
        <w:tab/>
      </w:r>
      <w:r>
        <w:tab/>
      </w:r>
      <w:r>
        <w:tab/>
      </w:r>
      <w:r>
        <w:tab/>
      </w:r>
      <w:r>
        <w:tab/>
        <w:t>2 hours</w:t>
      </w:r>
    </w:p>
    <w:p w14:paraId="7D90F99E" w14:textId="77777777" w:rsidR="00E95DB0" w:rsidRDefault="00E95DB0" w:rsidP="00D42C0C">
      <w:pPr>
        <w:pStyle w:val="ART"/>
        <w:keepNext/>
      </w:pPr>
      <w:r>
        <w:t>DRIVING REGULATIONS</w:t>
      </w:r>
    </w:p>
    <w:p w14:paraId="3DC52E5D" w14:textId="77777777" w:rsidR="00E95DB0" w:rsidRDefault="00E95DB0" w:rsidP="00D42C0C">
      <w:pPr>
        <w:pStyle w:val="PR1"/>
      </w:pPr>
      <w:r>
        <w:t xml:space="preserve">The purpose of these regulations is to maintain the safety of vehicle operations in the </w:t>
      </w:r>
      <w:r w:rsidR="00227FF7">
        <w:t>Restricted Area</w:t>
      </w:r>
      <w:r>
        <w:t>.</w:t>
      </w:r>
    </w:p>
    <w:p w14:paraId="50908B50" w14:textId="77777777" w:rsidR="00E95DB0" w:rsidRDefault="00E95DB0" w:rsidP="00D42C0C">
      <w:pPr>
        <w:pStyle w:val="PR1"/>
      </w:pPr>
      <w:r>
        <w:t>Enforcement of these regulations will be by Port police</w:t>
      </w:r>
      <w:r w:rsidR="00227FF7">
        <w:t xml:space="preserve"> and Port</w:t>
      </w:r>
      <w:r>
        <w:t xml:space="preserve"> </w:t>
      </w:r>
      <w:r w:rsidR="00227FF7">
        <w:t>A</w:t>
      </w:r>
      <w:r>
        <w:t xml:space="preserve">irside </w:t>
      </w:r>
      <w:r w:rsidR="00227FF7">
        <w:t>O</w:t>
      </w:r>
      <w:r>
        <w:t>perations.</w:t>
      </w:r>
    </w:p>
    <w:p w14:paraId="543D5A9F" w14:textId="77777777" w:rsidR="00E95DB0" w:rsidRDefault="00E95DB0" w:rsidP="00D42C0C">
      <w:pPr>
        <w:pStyle w:val="PR1"/>
      </w:pPr>
      <w:r>
        <w:t>Violations of the regulations may be cause for the project to be stopped and project safety procedures evaluated.  The Port will decide if and when work will continue.</w:t>
      </w:r>
    </w:p>
    <w:p w14:paraId="50CA6871" w14:textId="77777777" w:rsidR="00E95DB0" w:rsidRDefault="00E95DB0" w:rsidP="00D42C0C">
      <w:pPr>
        <w:pStyle w:val="PR1"/>
        <w:keepNext/>
        <w:keepLines/>
      </w:pPr>
      <w:r>
        <w:t>The driving regulations are as follows:</w:t>
      </w:r>
    </w:p>
    <w:p w14:paraId="0015995C" w14:textId="77777777" w:rsidR="00E95DB0" w:rsidRDefault="00E95DB0" w:rsidP="00D42C0C">
      <w:pPr>
        <w:pStyle w:val="PR2"/>
      </w:pPr>
      <w:r>
        <w:t>Yield the right-of-way to moving aircraft, whether under tow or their own power, and pedestrians.</w:t>
      </w:r>
    </w:p>
    <w:p w14:paraId="57A91DE3" w14:textId="77777777" w:rsidR="00E95DB0" w:rsidRDefault="00E95DB0" w:rsidP="00D42C0C">
      <w:pPr>
        <w:pStyle w:val="PR2"/>
      </w:pPr>
      <w:r>
        <w:t xml:space="preserve">Within the </w:t>
      </w:r>
      <w:r w:rsidR="00033ACF">
        <w:t>Restricted Area</w:t>
      </w:r>
      <w:r>
        <w:t>, equipment, vehicle, and personnel travel outside the work area is restricted to the route(s) shown on the drawings.</w:t>
      </w:r>
    </w:p>
    <w:p w14:paraId="0DEC618A" w14:textId="77777777" w:rsidR="00E95DB0" w:rsidRDefault="00E95DB0" w:rsidP="00D42C0C">
      <w:pPr>
        <w:pStyle w:val="PR2"/>
      </w:pPr>
      <w:r>
        <w:t>Obey stop signs and markings.</w:t>
      </w:r>
    </w:p>
    <w:p w14:paraId="4066A49A" w14:textId="77777777" w:rsidR="00E95DB0" w:rsidRDefault="00E95DB0" w:rsidP="00D42C0C">
      <w:pPr>
        <w:pStyle w:val="PR2"/>
      </w:pPr>
      <w:r>
        <w:t>Do not drive under loading bridge or between an aircraft and a terminal gate.</w:t>
      </w:r>
    </w:p>
    <w:p w14:paraId="3CC58E00" w14:textId="77777777" w:rsidR="00E95DB0" w:rsidRDefault="00E95DB0" w:rsidP="00D42C0C">
      <w:pPr>
        <w:pStyle w:val="PR2"/>
      </w:pPr>
      <w:r>
        <w:t>Under no circumstances may a vehicle drive between an aircraft and a terminal gate during ramp deplaning or enplaning of passengers.</w:t>
      </w:r>
    </w:p>
    <w:p w14:paraId="01E5589E" w14:textId="77777777" w:rsidR="00E95DB0" w:rsidRDefault="00E95DB0" w:rsidP="00D42C0C">
      <w:pPr>
        <w:pStyle w:val="PR2"/>
      </w:pPr>
      <w:r>
        <w:t>Yield right</w:t>
      </w:r>
      <w:r>
        <w:noBreakHyphen/>
        <w:t>of</w:t>
      </w:r>
      <w:r>
        <w:noBreakHyphen/>
        <w:t>way to emergency vehicles displaying rotating beacons (other than yellow) and/or using sirens and other audible emergency signals.</w:t>
      </w:r>
    </w:p>
    <w:p w14:paraId="568544DE" w14:textId="77777777" w:rsidR="00E95DB0" w:rsidRDefault="00E95DB0" w:rsidP="00D42C0C">
      <w:pPr>
        <w:pStyle w:val="PR2"/>
      </w:pPr>
      <w:r>
        <w:t>Observe the posted speed limits.</w:t>
      </w:r>
    </w:p>
    <w:p w14:paraId="51AFDD94" w14:textId="77777777" w:rsidR="00E95DB0" w:rsidRDefault="00E95DB0" w:rsidP="00D42C0C">
      <w:pPr>
        <w:pStyle w:val="PR2"/>
      </w:pPr>
      <w:r>
        <w:t>Regardless of a posted speed limit, a lower speed may be required in order to account for congestion, reduced visibility, slippery surfaces, or other hazardous condition.  No vehicle shall be driven in a manner that endangers persons or property.</w:t>
      </w:r>
    </w:p>
    <w:p w14:paraId="62D45AF1" w14:textId="77777777" w:rsidR="00E95DB0" w:rsidRDefault="00E95DB0" w:rsidP="00D42C0C">
      <w:pPr>
        <w:pStyle w:val="PR2"/>
      </w:pPr>
      <w:r>
        <w:t>The speed limit of off</w:t>
      </w:r>
      <w:r>
        <w:noBreakHyphen/>
        <w:t>ramp service roads (perimeter road) is 35 MPH or as posted.</w:t>
      </w:r>
    </w:p>
    <w:p w14:paraId="07B1CA23" w14:textId="77777777" w:rsidR="00E95DB0" w:rsidRDefault="00E30A9F" w:rsidP="00D42C0C">
      <w:pPr>
        <w:pStyle w:val="PR2"/>
      </w:pPr>
      <w:r>
        <w:t>Non-</w:t>
      </w:r>
      <w:r w:rsidR="00E95DB0">
        <w:t>motorized equipment shall have reflective devices displayed on the front, back, and sides.</w:t>
      </w:r>
    </w:p>
    <w:p w14:paraId="4AA45A7C" w14:textId="77777777" w:rsidR="00E95DB0" w:rsidRDefault="00E95DB0" w:rsidP="00D42C0C">
      <w:pPr>
        <w:pStyle w:val="PR2"/>
      </w:pPr>
      <w:r>
        <w:t xml:space="preserve">Operators shall have a current and valid </w:t>
      </w:r>
      <w:r w:rsidR="00033ACF">
        <w:t xml:space="preserve">state </w:t>
      </w:r>
      <w:r>
        <w:t>driver’s license on their person.</w:t>
      </w:r>
    </w:p>
    <w:p w14:paraId="1E30229D" w14:textId="77777777" w:rsidR="00E95DB0" w:rsidRDefault="00E95DB0" w:rsidP="00D42C0C">
      <w:pPr>
        <w:pStyle w:val="PR2"/>
      </w:pPr>
      <w:r>
        <w:t>Do not leave the engine running on an unattended vehicle.</w:t>
      </w:r>
    </w:p>
    <w:p w14:paraId="37AC932A" w14:textId="77777777" w:rsidR="00E95DB0" w:rsidRDefault="00E95DB0" w:rsidP="00D42C0C">
      <w:pPr>
        <w:pStyle w:val="PR2"/>
      </w:pPr>
      <w:r>
        <w:t>Park unattended vehicles clear of service and perimeter roads.</w:t>
      </w:r>
    </w:p>
    <w:p w14:paraId="72967996" w14:textId="77777777" w:rsidR="005972EB" w:rsidRDefault="005972EB" w:rsidP="00D42C0C">
      <w:pPr>
        <w:pStyle w:val="PR2"/>
      </w:pPr>
      <w:r>
        <w:t>Loads being carried shall be contained by sufficient means to assure no loss of any portion of the load.</w:t>
      </w:r>
    </w:p>
    <w:p w14:paraId="11C36CB3" w14:textId="71E8FA32" w:rsidR="00E95DB0" w:rsidRDefault="00E95DB0" w:rsidP="00D42C0C">
      <w:pPr>
        <w:pStyle w:val="PR1"/>
      </w:pPr>
      <w:r>
        <w:t xml:space="preserve">Vehicles within the </w:t>
      </w:r>
      <w:r w:rsidR="00033ACF">
        <w:t>Restricted Area</w:t>
      </w:r>
      <w:r>
        <w:t xml:space="preserve"> shall display professionally manufactured company identification markings on both sides of </w:t>
      </w:r>
      <w:r w:rsidR="005972EB">
        <w:t xml:space="preserve">the </w:t>
      </w:r>
      <w:r>
        <w:t xml:space="preserve">vehicle. </w:t>
      </w:r>
      <w:r w:rsidR="00E27E89">
        <w:t xml:space="preserve"> </w:t>
      </w:r>
      <w:r>
        <w:t>In accordance with FAA AC 150/5210-20</w:t>
      </w:r>
      <w:r w:rsidR="00EA26E2">
        <w:t>A</w:t>
      </w:r>
      <w:r>
        <w:t xml:space="preserve">, decals, corporate signs, or company logos shall be at least 12 inches in diameter/square.  Lettering shall be at least </w:t>
      </w:r>
      <w:r w:rsidR="00EA26E2">
        <w:t xml:space="preserve">3 </w:t>
      </w:r>
      <w:r>
        <w:t>inches in height with contrasting background color.</w:t>
      </w:r>
      <w:r w:rsidR="005972EB">
        <w:t xml:space="preserve">  Vehicles shall also be </w:t>
      </w:r>
      <w:r w:rsidR="005972EB">
        <w:lastRenderedPageBreak/>
        <w:t>equipped with headlights, taillights, and flashers that shall be used between sunset and sunrise, or when visibility is low.</w:t>
      </w:r>
    </w:p>
    <w:p w14:paraId="112DD696" w14:textId="77777777" w:rsidR="005972EB" w:rsidRDefault="005972EB" w:rsidP="00D42C0C">
      <w:pPr>
        <w:pStyle w:val="PR1"/>
      </w:pPr>
      <w:r>
        <w:t xml:space="preserve">Vehicles which operate unescorted within the Restricted Area but outside the work area shall be equipped with an omni-directional amber flashing light mounted above the cab, which can be seen from a distance of 300 feet, and </w:t>
      </w:r>
      <w:r w:rsidR="00E30A9F">
        <w:t xml:space="preserve">which </w:t>
      </w:r>
      <w:r>
        <w:t xml:space="preserve">shall be used whenever the vehicles is within the Restricted Area.  Such vehicles shall be operated by personnel possessing authorized </w:t>
      </w:r>
      <w:r w:rsidR="00B761D9">
        <w:t xml:space="preserve">PDX </w:t>
      </w:r>
      <w:r>
        <w:t>security badges and Port driving permits.</w:t>
      </w:r>
    </w:p>
    <w:p w14:paraId="268DFDE1" w14:textId="77777777" w:rsidR="005972EB" w:rsidRDefault="0082246E" w:rsidP="00D42C0C">
      <w:pPr>
        <w:pStyle w:val="PR1"/>
      </w:pPr>
      <w:r>
        <w:t>When outside the work area, all Contractor personnel, vehicle, and equipment movement within the airside security fence shall be under control of the Contractor’s personnel authorized by the Port to perform escort driver responsibilities with the Contractor’s approved escort vehicle(s).</w:t>
      </w:r>
    </w:p>
    <w:p w14:paraId="30515BDC" w14:textId="77777777" w:rsidR="0082246E" w:rsidRDefault="0082246E" w:rsidP="00D42C0C">
      <w:pPr>
        <w:pStyle w:val="PR2"/>
      </w:pPr>
      <w:r>
        <w:t>In addition to being equipped with the amber omni-directional flashing light and company identification markings described in Paragraphs E and F above, the Contractor’s escort vehicle(s) shall have signs mounted on the front and back.  Signs shall consist of a black background and yellow lettering containing the Contractor’s name and the words, “ESCORT ONLY.”  Signs shall be readable from a distance of 300 feet.  Escort vehicle(s) shall have an FAA orange and white checked flag, 3 feet by 3 feet minimum, attached to a pole mounted on the rear bumper, and visible from 300 feet at all angles.</w:t>
      </w:r>
    </w:p>
    <w:p w14:paraId="3C3DC676" w14:textId="77777777" w:rsidR="0082246E" w:rsidRDefault="0082246E" w:rsidP="00D42C0C">
      <w:pPr>
        <w:pStyle w:val="PR2"/>
      </w:pPr>
      <w:r>
        <w:t xml:space="preserve">Prior to assuming escort driver responsibilities, the escort vehicle driver shall possess an authorized </w:t>
      </w:r>
      <w:r w:rsidR="00B3008D">
        <w:t xml:space="preserve">PDX </w:t>
      </w:r>
      <w:r w:rsidR="00F61B71">
        <w:t>s</w:t>
      </w:r>
      <w:r>
        <w:t xml:space="preserve">ecurity </w:t>
      </w:r>
      <w:r w:rsidR="00F61B71">
        <w:t>b</w:t>
      </w:r>
      <w:r>
        <w:t xml:space="preserve">adge with escort driver </w:t>
      </w:r>
      <w:r w:rsidR="00B761D9">
        <w:t>endorsement/icon</w:t>
      </w:r>
      <w:r>
        <w:t>.</w:t>
      </w:r>
    </w:p>
    <w:p w14:paraId="28F377E8" w14:textId="77777777" w:rsidR="0082246E" w:rsidRDefault="0082246E" w:rsidP="00D42C0C">
      <w:pPr>
        <w:pStyle w:val="PR2"/>
      </w:pPr>
      <w:r>
        <w:t>The escort vehicle driver shall serve as liaison and shall be responsible for transporting all workers to and from the work area.</w:t>
      </w:r>
    </w:p>
    <w:p w14:paraId="1F4BCD5C" w14:textId="77777777" w:rsidR="0082246E" w:rsidRDefault="0082246E" w:rsidP="00D42C0C">
      <w:pPr>
        <w:pStyle w:val="PR2"/>
      </w:pPr>
      <w:r>
        <w:t>Personnel and vehicles authorized to be in the Restricted Area shall remain with the escort vehicle(s) while traveling to and from the work area.</w:t>
      </w:r>
    </w:p>
    <w:p w14:paraId="3A12003D" w14:textId="77777777" w:rsidR="00C90F05" w:rsidRDefault="00C90F05" w:rsidP="00D42C0C">
      <w:pPr>
        <w:pStyle w:val="PR2"/>
      </w:pPr>
      <w:r>
        <w:t>Vehicles may be escorted in convoy formation.  Convoy vehicles shall travel in close formation, and the escort vehicle driver shall control speed to maintain safety.  Convoys shall normally consist of no more than three vehicles or two trucks and trailers plus the escort vehicle, unless otherwise approved by the Port.</w:t>
      </w:r>
    </w:p>
    <w:p w14:paraId="5F9FF861" w14:textId="77777777" w:rsidR="0082246E" w:rsidRDefault="0082246E" w:rsidP="00D42C0C">
      <w:pPr>
        <w:pStyle w:val="PR2"/>
      </w:pPr>
      <w:proofErr w:type="gramStart"/>
      <w:r>
        <w:t xml:space="preserve">All </w:t>
      </w:r>
      <w:r w:rsidR="00C90F05">
        <w:t>of</w:t>
      </w:r>
      <w:proofErr w:type="gramEnd"/>
      <w:r w:rsidR="00C90F05">
        <w:t xml:space="preserve"> the </w:t>
      </w:r>
      <w:r>
        <w:t>Contractor’s activities within aircraft movement areas shall have an additional escort provided by Port personnel.</w:t>
      </w:r>
    </w:p>
    <w:p w14:paraId="17088160" w14:textId="77777777" w:rsidR="00E95DB0" w:rsidRDefault="00E95DB0" w:rsidP="00D42C0C">
      <w:pPr>
        <w:pStyle w:val="ART"/>
        <w:keepNext/>
      </w:pPr>
      <w:r>
        <w:t>OTHER SECURITY AND SAFETY REGULATIONS</w:t>
      </w:r>
    </w:p>
    <w:p w14:paraId="3C57F513" w14:textId="77777777" w:rsidR="00E95DB0" w:rsidRDefault="00E95DB0" w:rsidP="00D42C0C">
      <w:pPr>
        <w:pStyle w:val="PR1"/>
      </w:pPr>
      <w:r>
        <w:t xml:space="preserve">No smoking will be allowed within the </w:t>
      </w:r>
      <w:r w:rsidR="00033ACF">
        <w:t>Restricted Area</w:t>
      </w:r>
      <w:r>
        <w:t xml:space="preserve"> except as designated by the Port.</w:t>
      </w:r>
    </w:p>
    <w:p w14:paraId="1561B265" w14:textId="77777777" w:rsidR="00E95DB0" w:rsidRDefault="00440AAB" w:rsidP="00D42C0C">
      <w:pPr>
        <w:pStyle w:val="PR1"/>
      </w:pPr>
      <w:r>
        <w:t>Adequate hearing protection (e</w:t>
      </w:r>
      <w:r w:rsidR="00E95DB0">
        <w:t xml:space="preserve">arplugs </w:t>
      </w:r>
      <w:r>
        <w:t xml:space="preserve">or earmuffs) </w:t>
      </w:r>
      <w:r w:rsidR="00E95DB0">
        <w:t xml:space="preserve">shall be furnished by the Contractor for personnel in </w:t>
      </w:r>
      <w:r w:rsidR="001122C6">
        <w:t xml:space="preserve">AOA’s </w:t>
      </w:r>
      <w:r w:rsidR="00E95DB0">
        <w:t>to eliminate the chance of ear damage.</w:t>
      </w:r>
    </w:p>
    <w:p w14:paraId="60059406" w14:textId="77777777" w:rsidR="00F82352" w:rsidRDefault="00F82352" w:rsidP="00D42C0C">
      <w:pPr>
        <w:pStyle w:val="PR1"/>
      </w:pPr>
      <w:r>
        <w:t>While driving or working in the Restricted Area, there shall be no devices in or on ears other than those used to protect hearing or communicate company business.</w:t>
      </w:r>
    </w:p>
    <w:p w14:paraId="510C8105" w14:textId="77777777" w:rsidR="00E95DB0" w:rsidRDefault="00E95DB0" w:rsidP="00D42C0C">
      <w:pPr>
        <w:pStyle w:val="PR1"/>
      </w:pPr>
      <w:r>
        <w:t xml:space="preserve">Use a guide person when it is necessary to back vehicles out of work areas within the </w:t>
      </w:r>
      <w:r w:rsidR="00033ACF">
        <w:t>Restricted Area</w:t>
      </w:r>
      <w:r>
        <w:t>.</w:t>
      </w:r>
    </w:p>
    <w:p w14:paraId="67BE8AA9" w14:textId="77777777" w:rsidR="00E95DB0" w:rsidRDefault="00E95DB0" w:rsidP="00D42C0C">
      <w:pPr>
        <w:pStyle w:val="PR1"/>
      </w:pPr>
      <w:r>
        <w:t>Confine parking, loading, and unloading of vehicles and equipment to within the work area.</w:t>
      </w:r>
    </w:p>
    <w:p w14:paraId="13DA5A2D" w14:textId="6ACDB025" w:rsidR="00E95DB0" w:rsidRDefault="00E95DB0" w:rsidP="00D42C0C">
      <w:pPr>
        <w:pStyle w:val="PR1"/>
      </w:pPr>
      <w:r>
        <w:t xml:space="preserve">Construction equipment that extends </w:t>
      </w:r>
      <w:r w:rsidR="00431F83">
        <w:t>20</w:t>
      </w:r>
      <w:r>
        <w:t xml:space="preserve"> feet or more above ground level shall be approved by the Port prior to being moved onto worksite.  Equipment that may be lowered readily shall be lowered at night, during reduced daytime visibility, and when not in use.</w:t>
      </w:r>
    </w:p>
    <w:p w14:paraId="3AC22F96" w14:textId="6FEB5D4C" w:rsidR="00E95DB0" w:rsidRDefault="00F82352" w:rsidP="00D42C0C">
      <w:pPr>
        <w:pStyle w:val="PR1"/>
      </w:pPr>
      <w:r>
        <w:lastRenderedPageBreak/>
        <w:t>If directed by the Port, c</w:t>
      </w:r>
      <w:r w:rsidR="00E95DB0">
        <w:t>onstructio</w:t>
      </w:r>
      <w:r>
        <w:t xml:space="preserve">n equipment that cannot be lowered below the </w:t>
      </w:r>
      <w:r w:rsidR="00431F83">
        <w:t>20</w:t>
      </w:r>
      <w:r>
        <w:t>-</w:t>
      </w:r>
      <w:r w:rsidR="00E95DB0">
        <w:t>foot height limitation shall be lighted at night and during periods of reduced daytime vis</w:t>
      </w:r>
      <w:r>
        <w:t>ibility</w:t>
      </w:r>
      <w:r w:rsidR="00E95DB0">
        <w:t xml:space="preserve">.  </w:t>
      </w:r>
      <w:bookmarkStart w:id="3" w:name="_Hlk513469029"/>
      <w:r w:rsidR="00E95DB0">
        <w:t>Light shall be mounted on highest point of equipment; shall be omni-directional; and shall co</w:t>
      </w:r>
      <w:r>
        <w:t>nsist of, as a minimum, one 100-</w:t>
      </w:r>
      <w:r w:rsidR="00E95DB0">
        <w:t xml:space="preserve">watt bulb </w:t>
      </w:r>
      <w:bookmarkStart w:id="4" w:name="_Hlk513469014"/>
      <w:r w:rsidR="00B86156">
        <w:t xml:space="preserve">or equivalent A19 or A21 LED </w:t>
      </w:r>
      <w:bookmarkEnd w:id="4"/>
      <w:r w:rsidR="00E95DB0">
        <w:t xml:space="preserve">enclosed within an aviation red </w:t>
      </w:r>
      <w:r>
        <w:t>lens</w:t>
      </w:r>
      <w:r w:rsidR="00E95DB0">
        <w:t>.</w:t>
      </w:r>
      <w:bookmarkEnd w:id="3"/>
      <w:r w:rsidR="00E95DB0">
        <w:t xml:space="preserve">  Also</w:t>
      </w:r>
      <w:r>
        <w:t>, for daytime operations, mount</w:t>
      </w:r>
      <w:r w:rsidR="00E95DB0">
        <w:t xml:space="preserve"> an FAA-approved three</w:t>
      </w:r>
      <w:r>
        <w:t>-</w:t>
      </w:r>
      <w:r w:rsidR="00E30A9F">
        <w:t>foot-</w:t>
      </w:r>
      <w:r w:rsidR="00E95DB0">
        <w:t>square orange and white</w:t>
      </w:r>
      <w:r>
        <w:t xml:space="preserve"> checkered flag</w:t>
      </w:r>
      <w:r w:rsidR="00E30A9F">
        <w:t xml:space="preserve"> at the </w:t>
      </w:r>
      <w:smartTag w:uri="urn:schemas-microsoft-com:office:smarttags" w:element="place">
        <w:smartTag w:uri="urn:schemas-microsoft-com:office:smarttags" w:element="City">
          <w:r w:rsidR="00E30A9F">
            <w:t>high point</w:t>
          </w:r>
        </w:smartTag>
      </w:smartTag>
      <w:r w:rsidR="00E95DB0">
        <w:t>.</w:t>
      </w:r>
    </w:p>
    <w:p w14:paraId="46A87305" w14:textId="77777777" w:rsidR="00E95DB0" w:rsidRDefault="00E95DB0" w:rsidP="00D42C0C">
      <w:pPr>
        <w:pStyle w:val="PR1"/>
      </w:pPr>
      <w:r>
        <w:t>Place barricades or stakes around perimeters of work areas as shown on the drawings.  Work area limits shall be staked with 3</w:t>
      </w:r>
      <w:r>
        <w:noBreakHyphen/>
        <w:t>foot stakes at 50</w:t>
      </w:r>
      <w:r>
        <w:noBreakHyphen/>
        <w:t xml:space="preserve">foot intervals in areas of dirt or grass.  </w:t>
      </w:r>
    </w:p>
    <w:p w14:paraId="47516560" w14:textId="77777777" w:rsidR="00E95DB0" w:rsidRDefault="00E95DB0" w:rsidP="00D42C0C">
      <w:pPr>
        <w:pStyle w:val="PR1"/>
      </w:pPr>
      <w:r>
        <w:t xml:space="preserve">All radio communication with FAA ground control will be coordinated through Port </w:t>
      </w:r>
      <w:r w:rsidR="004E4B25">
        <w:t>A</w:t>
      </w:r>
      <w:r>
        <w:t xml:space="preserve">irside </w:t>
      </w:r>
      <w:r w:rsidR="004E4B25">
        <w:t>O</w:t>
      </w:r>
      <w:r>
        <w:t xml:space="preserve">perations </w:t>
      </w:r>
      <w:r w:rsidR="00DC3273">
        <w:t>and performed by Port personnel only.</w:t>
      </w:r>
    </w:p>
    <w:p w14:paraId="18AAF68F" w14:textId="7F95E32D" w:rsidR="00E95DB0" w:rsidRDefault="00E95DB0" w:rsidP="00D42C0C">
      <w:pPr>
        <w:pStyle w:val="PR1"/>
      </w:pPr>
      <w:r>
        <w:t xml:space="preserve">Ensure that the </w:t>
      </w:r>
      <w:r w:rsidR="00033ACF">
        <w:t>Restricted Area</w:t>
      </w:r>
      <w:r>
        <w:t xml:space="preserve"> is kept continuously free of construction debris, equipment, and/or materials that might endanger or be ingested by aircraft.</w:t>
      </w:r>
    </w:p>
    <w:p w14:paraId="34393FBE" w14:textId="04B8D216" w:rsidR="002A3822" w:rsidRDefault="002A3822" w:rsidP="00D42C0C">
      <w:pPr>
        <w:pStyle w:val="PR1"/>
      </w:pPr>
      <w:r>
        <w:t xml:space="preserve">The use of caution tape is not allowed </w:t>
      </w:r>
      <w:r w:rsidR="00DD5B2F">
        <w:t>with</w:t>
      </w:r>
      <w:r>
        <w:t>in the Restricted Area.</w:t>
      </w:r>
    </w:p>
    <w:p w14:paraId="71C187E4" w14:textId="77777777" w:rsidR="00E95DB0" w:rsidRDefault="00E95DB0" w:rsidP="00D42C0C">
      <w:pPr>
        <w:pStyle w:val="PR1"/>
      </w:pPr>
      <w:r>
        <w:t>For emergency purposes, all escort vehicles shall be equipped with radio, telephone, or similar devices for contact by Port security or operations personnel.  In the event of an emergency, be prepared to move workers, vehicles, and equipment immediately at the direction of the Port.</w:t>
      </w:r>
    </w:p>
    <w:p w14:paraId="28871BA8" w14:textId="77777777" w:rsidR="00E95DB0" w:rsidRDefault="00E95DB0" w:rsidP="00D42C0C">
      <w:pPr>
        <w:pStyle w:val="PR1"/>
      </w:pPr>
      <w:r>
        <w:t>Report emergencies to the Port and to the airport communications center (503-460-4000).</w:t>
      </w:r>
    </w:p>
    <w:p w14:paraId="623CD02D" w14:textId="77777777" w:rsidR="00E95DB0" w:rsidRDefault="00E95DB0" w:rsidP="00D42C0C">
      <w:pPr>
        <w:pStyle w:val="PR1"/>
      </w:pPr>
      <w:r>
        <w:t>When cranes are used, the following requirements shall be met:</w:t>
      </w:r>
    </w:p>
    <w:p w14:paraId="520B2783" w14:textId="77777777" w:rsidR="00E95DB0" w:rsidRDefault="00E95DB0" w:rsidP="00D42C0C">
      <w:pPr>
        <w:pStyle w:val="PR2"/>
      </w:pPr>
      <w:r>
        <w:t>An FAA-approved, 3</w:t>
      </w:r>
      <w:r>
        <w:noBreakHyphen/>
        <w:t>foot orange and white checkered flag and a solid red light shall be mounted at the highest point on the crane.</w:t>
      </w:r>
    </w:p>
    <w:p w14:paraId="10F7AC47" w14:textId="77777777" w:rsidR="00E95DB0" w:rsidRDefault="00E95DB0" w:rsidP="00D42C0C">
      <w:pPr>
        <w:pStyle w:val="PR2"/>
      </w:pPr>
      <w:r>
        <w:t>During daylight hours with severe visibility problems or heavy fog, cranes shall not operate.</w:t>
      </w:r>
    </w:p>
    <w:p w14:paraId="0898D18D" w14:textId="77777777" w:rsidR="00E95DB0" w:rsidRDefault="00E95DB0" w:rsidP="00D42C0C">
      <w:pPr>
        <w:pStyle w:val="PR2"/>
      </w:pPr>
      <w:r>
        <w:t>The Port will determine when visibility problems exist and will coordinate and designate requirements for position and location of flag and light.</w:t>
      </w:r>
    </w:p>
    <w:p w14:paraId="69ABB2B6" w14:textId="77777777" w:rsidR="00E95DB0" w:rsidRDefault="00E95DB0" w:rsidP="00D42C0C">
      <w:pPr>
        <w:pStyle w:val="ART"/>
        <w:keepNext/>
      </w:pPr>
      <w:r>
        <w:t>REMEDIES OF THE PORT UPON VIOLATION OF REGULATIONS REFERENCED OR CONTAINED IN THIS SECTION</w:t>
      </w:r>
    </w:p>
    <w:p w14:paraId="7AF3DB90" w14:textId="77777777" w:rsidR="00E95DB0" w:rsidRDefault="00E95DB0" w:rsidP="00D42C0C">
      <w:pPr>
        <w:pStyle w:val="PR1"/>
      </w:pPr>
      <w:r>
        <w:t>In addition to any other rights or remedies that the Port may have in the event that the Contractor, subcontractor, anyone directly or indirectly employed by any of them, and anyone for whose acts any of them may be liable fails to comply with the regulations referenced or contained in this section, the Port shall have the right to:</w:t>
      </w:r>
    </w:p>
    <w:p w14:paraId="783B0F48" w14:textId="77777777" w:rsidR="00E95DB0" w:rsidRDefault="00E95DB0" w:rsidP="00D42C0C">
      <w:pPr>
        <w:pStyle w:val="PR2"/>
      </w:pPr>
      <w:r>
        <w:t xml:space="preserve">Revoke the </w:t>
      </w:r>
      <w:r w:rsidR="0095568C">
        <w:t xml:space="preserve">PDX </w:t>
      </w:r>
      <w:r w:rsidR="006726BA">
        <w:t xml:space="preserve">security </w:t>
      </w:r>
      <w:r w:rsidR="00725636">
        <w:t>badge</w:t>
      </w:r>
      <w:r>
        <w:t xml:space="preserve">, superintendent </w:t>
      </w:r>
      <w:r w:rsidR="00B761D9">
        <w:t>endorsement/icon</w:t>
      </w:r>
      <w:r>
        <w:t xml:space="preserve">, escort driver </w:t>
      </w:r>
      <w:r w:rsidR="00B761D9">
        <w:t xml:space="preserve">endorsement/icon, flagger endorsement/icon, </w:t>
      </w:r>
      <w:r>
        <w:t>or driving permission of the offending individual and/or the Contractor permanently or for a prescribed period of time.</w:t>
      </w:r>
    </w:p>
    <w:p w14:paraId="0CC6339F" w14:textId="77777777" w:rsidR="00E95DB0" w:rsidRDefault="00E95DB0" w:rsidP="00D42C0C">
      <w:pPr>
        <w:pStyle w:val="PR2"/>
      </w:pPr>
      <w:r>
        <w:t>Suspend the work or any portion thereof and continue the suspension until completion of any investigation or evaluation by the Port and full compliance with any corrective measures which the Port may reasonably require.</w:t>
      </w:r>
    </w:p>
    <w:p w14:paraId="2AB714FC" w14:textId="77777777" w:rsidR="00E95DB0" w:rsidRDefault="00E95DB0" w:rsidP="00D42C0C">
      <w:pPr>
        <w:pStyle w:val="PR2"/>
      </w:pPr>
      <w:r>
        <w:t>Require the Contractor to provide to the Port a written plan, satisfactory to the Port, to demonstrate the Contractor’s ability to prevent future violations.</w:t>
      </w:r>
    </w:p>
    <w:p w14:paraId="4CACC031" w14:textId="61DB9F8D" w:rsidR="00E95DB0" w:rsidRDefault="00E95DB0" w:rsidP="00D42C0C">
      <w:pPr>
        <w:pStyle w:val="PR1"/>
      </w:pPr>
      <w:r>
        <w:t xml:space="preserve">The Contractor shall be fully liable to the Port for any costs or damages incurred by the Port as a result of any breach of security or violation of security regulations by the Contractor.  The </w:t>
      </w:r>
      <w:r>
        <w:lastRenderedPageBreak/>
        <w:t xml:space="preserve">Contractor shall also be liable to reimburse the Port for any fines, penalties, assessments, judgments or other costs imposed upon the Port as a result of the Contractor’s breach of security or violation of security regulations, as described herein.  As used herein, reference to the Contractor shall include all of </w:t>
      </w:r>
      <w:r w:rsidR="003D6BF5">
        <w:t>its</w:t>
      </w:r>
      <w:r>
        <w:t xml:space="preserve"> employees, agents, subcontractors, suppliers, or other invitees.</w:t>
      </w:r>
    </w:p>
    <w:p w14:paraId="1A55FDEE" w14:textId="05966D29" w:rsidR="00E95DB0" w:rsidRDefault="00E95DB0" w:rsidP="00D42C0C">
      <w:pPr>
        <w:pStyle w:val="PR1"/>
        <w:keepNext/>
      </w:pPr>
      <w:r>
        <w:t xml:space="preserve">The Contractor shall defend, indemnify, and hold harmless the Port against any and all claims of any nature made against the Port by any party resulting, in whole or in part, from the Contractor’s breach of security or security violations.  Defense shall be provided by legal counsel acceptable to the Port.  As used herein, reference to the Contractor shall include all of </w:t>
      </w:r>
      <w:r w:rsidR="003D6BF5">
        <w:t>its</w:t>
      </w:r>
      <w:r>
        <w:t xml:space="preserve"> employees, agents, subcontractors, suppliers, or other invitees.</w:t>
      </w:r>
    </w:p>
    <w:p w14:paraId="6FFB5D0A" w14:textId="77777777" w:rsidR="00E95DB0" w:rsidRDefault="00E95DB0" w:rsidP="00D42C0C">
      <w:pPr>
        <w:pStyle w:val="EOS"/>
      </w:pPr>
      <w:r>
        <w:t>END OF SECTION</w:t>
      </w:r>
      <w:r w:rsidR="004263D0">
        <w:t xml:space="preserve"> 01</w:t>
      </w:r>
      <w:r w:rsidR="00F67B8E">
        <w:t>3</w:t>
      </w:r>
      <w:r w:rsidR="004263D0">
        <w:t>5</w:t>
      </w:r>
      <w:r w:rsidR="00F67B8E">
        <w:t>1</w:t>
      </w:r>
      <w:r w:rsidR="004263D0">
        <w:t>3</w:t>
      </w:r>
    </w:p>
    <w:sectPr w:rsidR="00E95DB0" w:rsidSect="004477D8">
      <w:headerReference w:type="even" r:id="rId12"/>
      <w:headerReference w:type="default" r:id="rId13"/>
      <w:footerReference w:type="even" r:id="rId14"/>
      <w:footerReference w:type="default" r:id="rId15"/>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8138" w14:textId="77777777" w:rsidR="009A2A47" w:rsidRDefault="009A2A47">
      <w:r>
        <w:separator/>
      </w:r>
    </w:p>
  </w:endnote>
  <w:endnote w:type="continuationSeparator" w:id="0">
    <w:p w14:paraId="1115020E" w14:textId="77777777" w:rsidR="009A2A47" w:rsidRDefault="009A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76CB" w14:textId="77777777" w:rsidR="003307C3" w:rsidRPr="003770E7" w:rsidRDefault="003307C3" w:rsidP="00F67B8E">
    <w:pPr>
      <w:rPr>
        <w:sz w:val="18"/>
        <w:szCs w:val="18"/>
      </w:rPr>
    </w:pPr>
  </w:p>
  <w:tbl>
    <w:tblPr>
      <w:tblW w:w="0" w:type="auto"/>
      <w:tblLook w:val="01E0" w:firstRow="1" w:lastRow="1" w:firstColumn="1" w:lastColumn="1" w:noHBand="0" w:noVBand="0"/>
    </w:tblPr>
    <w:tblGrid>
      <w:gridCol w:w="5580"/>
      <w:gridCol w:w="3780"/>
    </w:tblGrid>
    <w:tr w:rsidR="003307C3" w:rsidRPr="0021259D" w14:paraId="050C8524" w14:textId="77777777" w:rsidTr="00FD6BAD">
      <w:tc>
        <w:tcPr>
          <w:tcW w:w="5580" w:type="dxa"/>
        </w:tcPr>
        <w:p w14:paraId="5A4AED1C" w14:textId="77777777" w:rsidR="003307C3" w:rsidRPr="0021259D" w:rsidRDefault="003307C3" w:rsidP="0021259D">
          <w:pPr>
            <w:pStyle w:val="Footer"/>
            <w:tabs>
              <w:tab w:val="clear" w:pos="4320"/>
              <w:tab w:val="clear" w:pos="8640"/>
            </w:tabs>
            <w:rPr>
              <w:sz w:val="18"/>
              <w:szCs w:val="18"/>
            </w:rPr>
          </w:pPr>
          <w:r w:rsidRPr="0021259D">
            <w:rPr>
              <w:sz w:val="18"/>
              <w:szCs w:val="18"/>
            </w:rPr>
            <w:t>AIRPORT SECURITY, SAFETY, AND OPERATING REGULATIONS</w:t>
          </w:r>
        </w:p>
      </w:tc>
      <w:tc>
        <w:tcPr>
          <w:tcW w:w="3780" w:type="dxa"/>
        </w:tcPr>
        <w:p w14:paraId="07774130" w14:textId="2DAFCFAD" w:rsidR="003307C3" w:rsidRPr="00CB22C1" w:rsidRDefault="003307C3" w:rsidP="002D0380">
          <w:pPr>
            <w:pStyle w:val="Footer"/>
            <w:tabs>
              <w:tab w:val="clear" w:pos="4320"/>
              <w:tab w:val="clear" w:pos="8640"/>
            </w:tabs>
            <w:jc w:val="right"/>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91244D">
            <w:rPr>
              <w:noProof/>
              <w:sz w:val="16"/>
              <w:szCs w:val="16"/>
            </w:rPr>
            <w:t>10/17/2024</w:t>
          </w:r>
          <w:r>
            <w:rPr>
              <w:sz w:val="16"/>
              <w:szCs w:val="16"/>
            </w:rPr>
            <w:fldChar w:fldCharType="end"/>
          </w:r>
        </w:p>
      </w:tc>
    </w:tr>
    <w:tr w:rsidR="003307C3" w:rsidRPr="0021259D" w14:paraId="4E9A0DE4" w14:textId="77777777" w:rsidTr="00FD6BAD">
      <w:trPr>
        <w:trHeight w:val="132"/>
      </w:trPr>
      <w:tc>
        <w:tcPr>
          <w:tcW w:w="5580" w:type="dxa"/>
        </w:tcPr>
        <w:p w14:paraId="4C5C5A1E" w14:textId="6FB2927B" w:rsidR="003307C3" w:rsidRPr="0021259D" w:rsidRDefault="003307C3" w:rsidP="0021259D">
          <w:pPr>
            <w:pStyle w:val="Footer"/>
            <w:tabs>
              <w:tab w:val="clear" w:pos="4320"/>
              <w:tab w:val="clear" w:pos="8640"/>
            </w:tabs>
            <w:rPr>
              <w:sz w:val="18"/>
              <w:szCs w:val="18"/>
            </w:rPr>
          </w:pPr>
          <w:r w:rsidRPr="0021259D">
            <w:rPr>
              <w:sz w:val="18"/>
              <w:szCs w:val="18"/>
            </w:rPr>
            <w:t>013513-</w:t>
          </w:r>
          <w:r w:rsidRPr="0021259D">
            <w:rPr>
              <w:rStyle w:val="PageNumber"/>
              <w:sz w:val="18"/>
              <w:szCs w:val="18"/>
            </w:rPr>
            <w:fldChar w:fldCharType="begin"/>
          </w:r>
          <w:r w:rsidRPr="0021259D">
            <w:rPr>
              <w:rStyle w:val="PageNumber"/>
              <w:sz w:val="18"/>
              <w:szCs w:val="18"/>
            </w:rPr>
            <w:instrText xml:space="preserve"> PAGE </w:instrText>
          </w:r>
          <w:r w:rsidRPr="0021259D">
            <w:rPr>
              <w:rStyle w:val="PageNumber"/>
              <w:sz w:val="18"/>
              <w:szCs w:val="18"/>
            </w:rPr>
            <w:fldChar w:fldCharType="separate"/>
          </w:r>
          <w:r w:rsidR="00374DE1">
            <w:rPr>
              <w:rStyle w:val="PageNumber"/>
              <w:noProof/>
              <w:sz w:val="18"/>
              <w:szCs w:val="18"/>
            </w:rPr>
            <w:t>12</w:t>
          </w:r>
          <w:r w:rsidRPr="0021259D">
            <w:rPr>
              <w:rStyle w:val="PageNumber"/>
              <w:sz w:val="18"/>
              <w:szCs w:val="18"/>
            </w:rPr>
            <w:fldChar w:fldCharType="end"/>
          </w:r>
        </w:p>
      </w:tc>
      <w:tc>
        <w:tcPr>
          <w:tcW w:w="3780" w:type="dxa"/>
        </w:tcPr>
        <w:p w14:paraId="0DFA18E7" w14:textId="77777777" w:rsidR="003307C3" w:rsidRPr="00CB22C1" w:rsidRDefault="003307C3" w:rsidP="0021259D">
          <w:pPr>
            <w:pStyle w:val="Footer"/>
            <w:tabs>
              <w:tab w:val="clear" w:pos="4320"/>
              <w:tab w:val="clear" w:pos="8640"/>
            </w:tabs>
            <w:jc w:val="right"/>
            <w:rPr>
              <w:sz w:val="16"/>
              <w:szCs w:val="16"/>
            </w:rPr>
          </w:pPr>
          <w:r w:rsidRPr="00CB22C1">
            <w:rPr>
              <w:sz w:val="16"/>
              <w:szCs w:val="16"/>
            </w:rPr>
            <w:fldChar w:fldCharType="begin"/>
          </w:r>
          <w:r w:rsidRPr="00CB22C1">
            <w:rPr>
              <w:sz w:val="16"/>
              <w:szCs w:val="16"/>
            </w:rPr>
            <w:instrText xml:space="preserve"> FILENAME  \* Upper \p  \* MERGEFORMAT </w:instrText>
          </w:r>
          <w:r w:rsidRPr="00CB22C1">
            <w:rPr>
              <w:sz w:val="16"/>
              <w:szCs w:val="16"/>
            </w:rPr>
            <w:fldChar w:fldCharType="separate"/>
          </w:r>
          <w:r w:rsidR="00D42C0C">
            <w:rPr>
              <w:noProof/>
              <w:sz w:val="16"/>
              <w:szCs w:val="16"/>
            </w:rPr>
            <w:t>S:\MASTERS\DIV-01\013513AMT.DOCX</w:t>
          </w:r>
          <w:r w:rsidRPr="00CB22C1">
            <w:rPr>
              <w:sz w:val="16"/>
              <w:szCs w:val="16"/>
            </w:rPr>
            <w:fldChar w:fldCharType="end"/>
          </w:r>
        </w:p>
      </w:tc>
    </w:tr>
  </w:tbl>
  <w:p w14:paraId="0713B19C" w14:textId="77777777" w:rsidR="003307C3" w:rsidRPr="0078243F" w:rsidRDefault="003307C3" w:rsidP="00F67B8E">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1EBC" w14:textId="77777777" w:rsidR="003307C3" w:rsidRPr="003770E7" w:rsidRDefault="003307C3" w:rsidP="00F67B8E">
    <w:pPr>
      <w:rPr>
        <w:sz w:val="18"/>
        <w:szCs w:val="18"/>
      </w:rPr>
    </w:pPr>
  </w:p>
  <w:tbl>
    <w:tblPr>
      <w:tblW w:w="0" w:type="auto"/>
      <w:tblLook w:val="01E0" w:firstRow="1" w:lastRow="1" w:firstColumn="1" w:lastColumn="1" w:noHBand="0" w:noVBand="0"/>
    </w:tblPr>
    <w:tblGrid>
      <w:gridCol w:w="3780"/>
      <w:gridCol w:w="5580"/>
    </w:tblGrid>
    <w:tr w:rsidR="003307C3" w:rsidRPr="0021259D" w14:paraId="36D8EC3F" w14:textId="77777777" w:rsidTr="00FD6BAD">
      <w:tc>
        <w:tcPr>
          <w:tcW w:w="3780" w:type="dxa"/>
        </w:tcPr>
        <w:p w14:paraId="2AB0174C" w14:textId="43EBF414" w:rsidR="003307C3" w:rsidRPr="00CB22C1" w:rsidRDefault="003307C3" w:rsidP="002D0380">
          <w:pPr>
            <w:pStyle w:val="Footer"/>
            <w:tabs>
              <w:tab w:val="clear" w:pos="4320"/>
              <w:tab w:val="clear" w:pos="8640"/>
            </w:tabs>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91244D">
            <w:rPr>
              <w:noProof/>
              <w:sz w:val="16"/>
              <w:szCs w:val="16"/>
            </w:rPr>
            <w:t>10/17/2024</w:t>
          </w:r>
          <w:r>
            <w:rPr>
              <w:sz w:val="16"/>
              <w:szCs w:val="16"/>
            </w:rPr>
            <w:fldChar w:fldCharType="end"/>
          </w:r>
        </w:p>
      </w:tc>
      <w:tc>
        <w:tcPr>
          <w:tcW w:w="5580" w:type="dxa"/>
        </w:tcPr>
        <w:p w14:paraId="407A81F8" w14:textId="77777777" w:rsidR="003307C3" w:rsidRPr="0021259D" w:rsidRDefault="003307C3" w:rsidP="0021259D">
          <w:pPr>
            <w:pStyle w:val="Footer"/>
            <w:tabs>
              <w:tab w:val="clear" w:pos="4320"/>
              <w:tab w:val="clear" w:pos="8640"/>
              <w:tab w:val="right" w:pos="3762"/>
            </w:tabs>
            <w:jc w:val="right"/>
            <w:rPr>
              <w:sz w:val="18"/>
              <w:szCs w:val="18"/>
            </w:rPr>
          </w:pPr>
          <w:r w:rsidRPr="0021259D">
            <w:rPr>
              <w:sz w:val="18"/>
              <w:szCs w:val="18"/>
            </w:rPr>
            <w:t>AIRPORT SECURITY, SAFETY, AND OPERATING REGULATIONS</w:t>
          </w:r>
        </w:p>
      </w:tc>
    </w:tr>
    <w:tr w:rsidR="003307C3" w:rsidRPr="0021259D" w14:paraId="6324A6E2" w14:textId="77777777" w:rsidTr="00FD6BAD">
      <w:tc>
        <w:tcPr>
          <w:tcW w:w="3780" w:type="dxa"/>
        </w:tcPr>
        <w:p w14:paraId="3AEC0EF8" w14:textId="77777777" w:rsidR="003307C3" w:rsidRPr="00CB22C1" w:rsidRDefault="003307C3" w:rsidP="0021259D">
          <w:pPr>
            <w:pStyle w:val="Footer"/>
            <w:tabs>
              <w:tab w:val="clear" w:pos="4320"/>
              <w:tab w:val="clear" w:pos="8640"/>
            </w:tabs>
            <w:rPr>
              <w:sz w:val="16"/>
              <w:szCs w:val="16"/>
            </w:rPr>
          </w:pPr>
          <w:r w:rsidRPr="00CB22C1">
            <w:rPr>
              <w:sz w:val="16"/>
              <w:szCs w:val="16"/>
            </w:rPr>
            <w:fldChar w:fldCharType="begin"/>
          </w:r>
          <w:r w:rsidRPr="00CB22C1">
            <w:rPr>
              <w:sz w:val="16"/>
              <w:szCs w:val="16"/>
            </w:rPr>
            <w:instrText xml:space="preserve"> FILENAME  \* Upper \p  \* MERGEFORMAT </w:instrText>
          </w:r>
          <w:r w:rsidRPr="00CB22C1">
            <w:rPr>
              <w:sz w:val="16"/>
              <w:szCs w:val="16"/>
            </w:rPr>
            <w:fldChar w:fldCharType="separate"/>
          </w:r>
          <w:r w:rsidR="00D42C0C">
            <w:rPr>
              <w:noProof/>
              <w:sz w:val="16"/>
              <w:szCs w:val="16"/>
            </w:rPr>
            <w:t>S:\MASTERS\DIV-01\013513AMT.DOCX</w:t>
          </w:r>
          <w:r w:rsidRPr="00CB22C1">
            <w:rPr>
              <w:sz w:val="16"/>
              <w:szCs w:val="16"/>
            </w:rPr>
            <w:fldChar w:fldCharType="end"/>
          </w:r>
        </w:p>
      </w:tc>
      <w:tc>
        <w:tcPr>
          <w:tcW w:w="5580" w:type="dxa"/>
        </w:tcPr>
        <w:p w14:paraId="0D071105" w14:textId="37FE5062" w:rsidR="003307C3" w:rsidRPr="0021259D" w:rsidRDefault="003307C3" w:rsidP="0021259D">
          <w:pPr>
            <w:pStyle w:val="Footer"/>
            <w:tabs>
              <w:tab w:val="clear" w:pos="4320"/>
              <w:tab w:val="clear" w:pos="8640"/>
            </w:tabs>
            <w:jc w:val="right"/>
            <w:rPr>
              <w:sz w:val="18"/>
              <w:szCs w:val="18"/>
            </w:rPr>
          </w:pPr>
          <w:r w:rsidRPr="0021259D">
            <w:rPr>
              <w:sz w:val="18"/>
              <w:szCs w:val="18"/>
            </w:rPr>
            <w:t>013513-</w:t>
          </w:r>
          <w:r w:rsidRPr="0021259D">
            <w:rPr>
              <w:rStyle w:val="PageNumber"/>
              <w:sz w:val="18"/>
              <w:szCs w:val="18"/>
            </w:rPr>
            <w:fldChar w:fldCharType="begin"/>
          </w:r>
          <w:r w:rsidRPr="0021259D">
            <w:rPr>
              <w:rStyle w:val="PageNumber"/>
              <w:sz w:val="18"/>
              <w:szCs w:val="18"/>
            </w:rPr>
            <w:instrText xml:space="preserve"> PAGE </w:instrText>
          </w:r>
          <w:r w:rsidRPr="0021259D">
            <w:rPr>
              <w:rStyle w:val="PageNumber"/>
              <w:sz w:val="18"/>
              <w:szCs w:val="18"/>
            </w:rPr>
            <w:fldChar w:fldCharType="separate"/>
          </w:r>
          <w:r w:rsidR="00374DE1">
            <w:rPr>
              <w:rStyle w:val="PageNumber"/>
              <w:noProof/>
              <w:sz w:val="18"/>
              <w:szCs w:val="18"/>
            </w:rPr>
            <w:t>11</w:t>
          </w:r>
          <w:r w:rsidRPr="0021259D">
            <w:rPr>
              <w:rStyle w:val="PageNumber"/>
              <w:sz w:val="18"/>
              <w:szCs w:val="18"/>
            </w:rPr>
            <w:fldChar w:fldCharType="end"/>
          </w:r>
        </w:p>
      </w:tc>
    </w:tr>
  </w:tbl>
  <w:p w14:paraId="1023238A" w14:textId="77777777" w:rsidR="003307C3" w:rsidRPr="00B0613C" w:rsidRDefault="003307C3" w:rsidP="00FC36C1">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A658" w14:textId="77777777" w:rsidR="009A2A47" w:rsidRDefault="009A2A47">
      <w:r>
        <w:separator/>
      </w:r>
    </w:p>
  </w:footnote>
  <w:footnote w:type="continuationSeparator" w:id="0">
    <w:p w14:paraId="6634CAE7" w14:textId="77777777" w:rsidR="009A2A47" w:rsidRDefault="009A2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4476" w14:textId="77777777" w:rsidR="003307C3" w:rsidRDefault="003307C3" w:rsidP="00FC36C1">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7B1A" w14:textId="77777777" w:rsidR="003307C3" w:rsidRDefault="003307C3" w:rsidP="00FC36C1">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2141998473">
    <w:abstractNumId w:val="0"/>
  </w:num>
  <w:num w:numId="2" w16cid:durableId="1942226586">
    <w:abstractNumId w:val="0"/>
  </w:num>
  <w:num w:numId="3" w16cid:durableId="1987734169">
    <w:abstractNumId w:val="0"/>
  </w:num>
  <w:num w:numId="4" w16cid:durableId="1880162650">
    <w:abstractNumId w:val="0"/>
  </w:num>
  <w:num w:numId="5" w16cid:durableId="1949657869">
    <w:abstractNumId w:val="0"/>
  </w:num>
  <w:num w:numId="6" w16cid:durableId="1558473992">
    <w:abstractNumId w:val="0"/>
  </w:num>
  <w:num w:numId="7" w16cid:durableId="1519854776">
    <w:abstractNumId w:val="0"/>
  </w:num>
  <w:num w:numId="8" w16cid:durableId="1048989649">
    <w:abstractNumId w:val="0"/>
  </w:num>
  <w:num w:numId="9" w16cid:durableId="162079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DC"/>
    <w:rsid w:val="00001650"/>
    <w:rsid w:val="000016D4"/>
    <w:rsid w:val="000031C6"/>
    <w:rsid w:val="0002515E"/>
    <w:rsid w:val="000319EC"/>
    <w:rsid w:val="00033ACF"/>
    <w:rsid w:val="00036980"/>
    <w:rsid w:val="000618AC"/>
    <w:rsid w:val="000708C6"/>
    <w:rsid w:val="00073335"/>
    <w:rsid w:val="000778D8"/>
    <w:rsid w:val="000840E1"/>
    <w:rsid w:val="00086126"/>
    <w:rsid w:val="00093FD9"/>
    <w:rsid w:val="000A15F9"/>
    <w:rsid w:val="000A34C4"/>
    <w:rsid w:val="000A4E2B"/>
    <w:rsid w:val="000A5EB9"/>
    <w:rsid w:val="000A63F4"/>
    <w:rsid w:val="000B37DE"/>
    <w:rsid w:val="000C237A"/>
    <w:rsid w:val="000C4FE3"/>
    <w:rsid w:val="000D0496"/>
    <w:rsid w:val="000D268E"/>
    <w:rsid w:val="000D7650"/>
    <w:rsid w:val="000D7942"/>
    <w:rsid w:val="000E52DF"/>
    <w:rsid w:val="000E7E55"/>
    <w:rsid w:val="000F1383"/>
    <w:rsid w:val="000F2983"/>
    <w:rsid w:val="000F34C9"/>
    <w:rsid w:val="000F6B89"/>
    <w:rsid w:val="00100580"/>
    <w:rsid w:val="001115E6"/>
    <w:rsid w:val="001122C6"/>
    <w:rsid w:val="00112812"/>
    <w:rsid w:val="00112860"/>
    <w:rsid w:val="001242FE"/>
    <w:rsid w:val="00124390"/>
    <w:rsid w:val="001271F7"/>
    <w:rsid w:val="00130AB4"/>
    <w:rsid w:val="00137A5F"/>
    <w:rsid w:val="00160EEB"/>
    <w:rsid w:val="0016268C"/>
    <w:rsid w:val="00170918"/>
    <w:rsid w:val="00171E96"/>
    <w:rsid w:val="0018273B"/>
    <w:rsid w:val="0019608C"/>
    <w:rsid w:val="001A3D99"/>
    <w:rsid w:val="001B6C28"/>
    <w:rsid w:val="001C0D61"/>
    <w:rsid w:val="001C1B54"/>
    <w:rsid w:val="001D0600"/>
    <w:rsid w:val="001D4342"/>
    <w:rsid w:val="001D643B"/>
    <w:rsid w:val="001F4EB6"/>
    <w:rsid w:val="001F546F"/>
    <w:rsid w:val="0021120C"/>
    <w:rsid w:val="0021259D"/>
    <w:rsid w:val="0021638B"/>
    <w:rsid w:val="00227FF7"/>
    <w:rsid w:val="002322C8"/>
    <w:rsid w:val="0023277F"/>
    <w:rsid w:val="00241D22"/>
    <w:rsid w:val="002476C4"/>
    <w:rsid w:val="00254CB0"/>
    <w:rsid w:val="002813C2"/>
    <w:rsid w:val="00281485"/>
    <w:rsid w:val="0028298F"/>
    <w:rsid w:val="002844C9"/>
    <w:rsid w:val="0028455B"/>
    <w:rsid w:val="00285760"/>
    <w:rsid w:val="002867E1"/>
    <w:rsid w:val="00296032"/>
    <w:rsid w:val="002A2C90"/>
    <w:rsid w:val="002A3822"/>
    <w:rsid w:val="002B0BDD"/>
    <w:rsid w:val="002C6937"/>
    <w:rsid w:val="002C7A2C"/>
    <w:rsid w:val="002D0088"/>
    <w:rsid w:val="002D0380"/>
    <w:rsid w:val="002F3445"/>
    <w:rsid w:val="002F35D0"/>
    <w:rsid w:val="00300343"/>
    <w:rsid w:val="00303979"/>
    <w:rsid w:val="0031037B"/>
    <w:rsid w:val="00310B24"/>
    <w:rsid w:val="00311472"/>
    <w:rsid w:val="00325C75"/>
    <w:rsid w:val="003307C3"/>
    <w:rsid w:val="00335086"/>
    <w:rsid w:val="0033666B"/>
    <w:rsid w:val="00340D61"/>
    <w:rsid w:val="00343214"/>
    <w:rsid w:val="00352789"/>
    <w:rsid w:val="00352C4F"/>
    <w:rsid w:val="00357058"/>
    <w:rsid w:val="00361A26"/>
    <w:rsid w:val="00372A96"/>
    <w:rsid w:val="00374DE1"/>
    <w:rsid w:val="00374F1E"/>
    <w:rsid w:val="00381471"/>
    <w:rsid w:val="003A7FE7"/>
    <w:rsid w:val="003B26A2"/>
    <w:rsid w:val="003D6BF5"/>
    <w:rsid w:val="003E0FC5"/>
    <w:rsid w:val="003E3559"/>
    <w:rsid w:val="003E6ED2"/>
    <w:rsid w:val="003F0446"/>
    <w:rsid w:val="003F19D8"/>
    <w:rsid w:val="003F2272"/>
    <w:rsid w:val="003F4A2F"/>
    <w:rsid w:val="00400F44"/>
    <w:rsid w:val="00406218"/>
    <w:rsid w:val="004139F9"/>
    <w:rsid w:val="004215C9"/>
    <w:rsid w:val="004263D0"/>
    <w:rsid w:val="00427C3F"/>
    <w:rsid w:val="00431F83"/>
    <w:rsid w:val="00432546"/>
    <w:rsid w:val="00432810"/>
    <w:rsid w:val="0044006C"/>
    <w:rsid w:val="00440AAB"/>
    <w:rsid w:val="00441348"/>
    <w:rsid w:val="00442361"/>
    <w:rsid w:val="00444396"/>
    <w:rsid w:val="004477D8"/>
    <w:rsid w:val="00450280"/>
    <w:rsid w:val="00453711"/>
    <w:rsid w:val="0045731A"/>
    <w:rsid w:val="004650CD"/>
    <w:rsid w:val="0046567E"/>
    <w:rsid w:val="00466090"/>
    <w:rsid w:val="00467DC2"/>
    <w:rsid w:val="00491488"/>
    <w:rsid w:val="004A19D0"/>
    <w:rsid w:val="004A1BF7"/>
    <w:rsid w:val="004A463E"/>
    <w:rsid w:val="004A46F5"/>
    <w:rsid w:val="004B1939"/>
    <w:rsid w:val="004B1EB7"/>
    <w:rsid w:val="004B712B"/>
    <w:rsid w:val="004D189F"/>
    <w:rsid w:val="004D1F0F"/>
    <w:rsid w:val="004D53BB"/>
    <w:rsid w:val="004E3B70"/>
    <w:rsid w:val="004E4B25"/>
    <w:rsid w:val="004E75E1"/>
    <w:rsid w:val="004F1FC8"/>
    <w:rsid w:val="004F4D5E"/>
    <w:rsid w:val="00503A6C"/>
    <w:rsid w:val="00505B36"/>
    <w:rsid w:val="00506926"/>
    <w:rsid w:val="005103C9"/>
    <w:rsid w:val="00511A74"/>
    <w:rsid w:val="00512DF9"/>
    <w:rsid w:val="00516375"/>
    <w:rsid w:val="00523D6F"/>
    <w:rsid w:val="00531D39"/>
    <w:rsid w:val="00535FD3"/>
    <w:rsid w:val="00542160"/>
    <w:rsid w:val="00542A9D"/>
    <w:rsid w:val="00546616"/>
    <w:rsid w:val="0055313C"/>
    <w:rsid w:val="00557239"/>
    <w:rsid w:val="00557543"/>
    <w:rsid w:val="00573BFF"/>
    <w:rsid w:val="005778F3"/>
    <w:rsid w:val="005806E1"/>
    <w:rsid w:val="00581F43"/>
    <w:rsid w:val="0058200E"/>
    <w:rsid w:val="005823B2"/>
    <w:rsid w:val="0058401A"/>
    <w:rsid w:val="005869FA"/>
    <w:rsid w:val="0059115D"/>
    <w:rsid w:val="00592436"/>
    <w:rsid w:val="005943D0"/>
    <w:rsid w:val="005972EB"/>
    <w:rsid w:val="005A0CCD"/>
    <w:rsid w:val="005A1173"/>
    <w:rsid w:val="005A1CBB"/>
    <w:rsid w:val="005A3058"/>
    <w:rsid w:val="005A425A"/>
    <w:rsid w:val="005A776B"/>
    <w:rsid w:val="005B77BC"/>
    <w:rsid w:val="005C2F06"/>
    <w:rsid w:val="005D004A"/>
    <w:rsid w:val="005D1918"/>
    <w:rsid w:val="005D340A"/>
    <w:rsid w:val="005D6947"/>
    <w:rsid w:val="005E197C"/>
    <w:rsid w:val="005E2046"/>
    <w:rsid w:val="00600FBE"/>
    <w:rsid w:val="00601F88"/>
    <w:rsid w:val="00604ACE"/>
    <w:rsid w:val="006076A2"/>
    <w:rsid w:val="00613D9E"/>
    <w:rsid w:val="00616CC2"/>
    <w:rsid w:val="006240F8"/>
    <w:rsid w:val="006246DF"/>
    <w:rsid w:val="00624E11"/>
    <w:rsid w:val="00625771"/>
    <w:rsid w:val="006257F9"/>
    <w:rsid w:val="0063102F"/>
    <w:rsid w:val="00634437"/>
    <w:rsid w:val="00636183"/>
    <w:rsid w:val="00637316"/>
    <w:rsid w:val="00640E9B"/>
    <w:rsid w:val="006474E4"/>
    <w:rsid w:val="006504C9"/>
    <w:rsid w:val="006505CE"/>
    <w:rsid w:val="00652594"/>
    <w:rsid w:val="0065301E"/>
    <w:rsid w:val="006544A6"/>
    <w:rsid w:val="00655096"/>
    <w:rsid w:val="00663C4A"/>
    <w:rsid w:val="006726BA"/>
    <w:rsid w:val="00686BEC"/>
    <w:rsid w:val="006A70B4"/>
    <w:rsid w:val="006B1B0E"/>
    <w:rsid w:val="006B20B6"/>
    <w:rsid w:val="006B45E6"/>
    <w:rsid w:val="006B6C7D"/>
    <w:rsid w:val="006B74C4"/>
    <w:rsid w:val="006D2D43"/>
    <w:rsid w:val="006D332B"/>
    <w:rsid w:val="006E1A4A"/>
    <w:rsid w:val="006E3BDC"/>
    <w:rsid w:val="006F313B"/>
    <w:rsid w:val="006F49B9"/>
    <w:rsid w:val="00702987"/>
    <w:rsid w:val="00702CC8"/>
    <w:rsid w:val="007056F2"/>
    <w:rsid w:val="00705BF4"/>
    <w:rsid w:val="00711AED"/>
    <w:rsid w:val="00713E58"/>
    <w:rsid w:val="007140FF"/>
    <w:rsid w:val="007152E0"/>
    <w:rsid w:val="0072056E"/>
    <w:rsid w:val="00720F21"/>
    <w:rsid w:val="00725636"/>
    <w:rsid w:val="00735695"/>
    <w:rsid w:val="00740C72"/>
    <w:rsid w:val="0075432B"/>
    <w:rsid w:val="00760175"/>
    <w:rsid w:val="00760AC0"/>
    <w:rsid w:val="00770B25"/>
    <w:rsid w:val="0077496C"/>
    <w:rsid w:val="00780072"/>
    <w:rsid w:val="0078341F"/>
    <w:rsid w:val="007A107E"/>
    <w:rsid w:val="007A22C8"/>
    <w:rsid w:val="007A5184"/>
    <w:rsid w:val="007B019C"/>
    <w:rsid w:val="007B2690"/>
    <w:rsid w:val="007B3282"/>
    <w:rsid w:val="007B51FE"/>
    <w:rsid w:val="007C059D"/>
    <w:rsid w:val="007C0992"/>
    <w:rsid w:val="007C1417"/>
    <w:rsid w:val="007D6A60"/>
    <w:rsid w:val="007D73F4"/>
    <w:rsid w:val="007E1078"/>
    <w:rsid w:val="007E3522"/>
    <w:rsid w:val="007E5266"/>
    <w:rsid w:val="00811A52"/>
    <w:rsid w:val="008152FF"/>
    <w:rsid w:val="008168BA"/>
    <w:rsid w:val="00816A40"/>
    <w:rsid w:val="00817166"/>
    <w:rsid w:val="0082200B"/>
    <w:rsid w:val="0082246E"/>
    <w:rsid w:val="00825A1C"/>
    <w:rsid w:val="00826215"/>
    <w:rsid w:val="008273E0"/>
    <w:rsid w:val="00831F02"/>
    <w:rsid w:val="00837A22"/>
    <w:rsid w:val="0084428B"/>
    <w:rsid w:val="008508DD"/>
    <w:rsid w:val="00856459"/>
    <w:rsid w:val="00856ABF"/>
    <w:rsid w:val="0085711C"/>
    <w:rsid w:val="00861322"/>
    <w:rsid w:val="008670A2"/>
    <w:rsid w:val="00870D2A"/>
    <w:rsid w:val="00876338"/>
    <w:rsid w:val="008A1C03"/>
    <w:rsid w:val="008A58B3"/>
    <w:rsid w:val="008A7AE3"/>
    <w:rsid w:val="008B2A1E"/>
    <w:rsid w:val="008B6973"/>
    <w:rsid w:val="008C2DEF"/>
    <w:rsid w:val="008D1825"/>
    <w:rsid w:val="008D6431"/>
    <w:rsid w:val="00903C74"/>
    <w:rsid w:val="0091244D"/>
    <w:rsid w:val="009150C6"/>
    <w:rsid w:val="00921E9F"/>
    <w:rsid w:val="00926C35"/>
    <w:rsid w:val="00927A3D"/>
    <w:rsid w:val="009340F5"/>
    <w:rsid w:val="00935368"/>
    <w:rsid w:val="00936831"/>
    <w:rsid w:val="0095568C"/>
    <w:rsid w:val="009618EF"/>
    <w:rsid w:val="00961A00"/>
    <w:rsid w:val="00962655"/>
    <w:rsid w:val="00964478"/>
    <w:rsid w:val="009703B1"/>
    <w:rsid w:val="00972C2E"/>
    <w:rsid w:val="009A2A47"/>
    <w:rsid w:val="009A589F"/>
    <w:rsid w:val="009B3621"/>
    <w:rsid w:val="009B366D"/>
    <w:rsid w:val="009B43BA"/>
    <w:rsid w:val="009C241B"/>
    <w:rsid w:val="009C2D43"/>
    <w:rsid w:val="009C4423"/>
    <w:rsid w:val="009D1C08"/>
    <w:rsid w:val="009D2CC4"/>
    <w:rsid w:val="009D7E66"/>
    <w:rsid w:val="009E4DF4"/>
    <w:rsid w:val="009F77A1"/>
    <w:rsid w:val="009F7DE1"/>
    <w:rsid w:val="00A01AD2"/>
    <w:rsid w:val="00A13166"/>
    <w:rsid w:val="00A1716C"/>
    <w:rsid w:val="00A203C3"/>
    <w:rsid w:val="00A20464"/>
    <w:rsid w:val="00A344A4"/>
    <w:rsid w:val="00A34B71"/>
    <w:rsid w:val="00A36511"/>
    <w:rsid w:val="00A44388"/>
    <w:rsid w:val="00A4474D"/>
    <w:rsid w:val="00A45C81"/>
    <w:rsid w:val="00A46B54"/>
    <w:rsid w:val="00A475ED"/>
    <w:rsid w:val="00A538BA"/>
    <w:rsid w:val="00A55D09"/>
    <w:rsid w:val="00A6071A"/>
    <w:rsid w:val="00A860D3"/>
    <w:rsid w:val="00A90849"/>
    <w:rsid w:val="00A94F60"/>
    <w:rsid w:val="00A965EE"/>
    <w:rsid w:val="00A968A6"/>
    <w:rsid w:val="00A96FFD"/>
    <w:rsid w:val="00AA1D36"/>
    <w:rsid w:val="00AA391B"/>
    <w:rsid w:val="00AA4638"/>
    <w:rsid w:val="00AB4533"/>
    <w:rsid w:val="00AB4DB5"/>
    <w:rsid w:val="00AC4795"/>
    <w:rsid w:val="00AD748C"/>
    <w:rsid w:val="00AE0C75"/>
    <w:rsid w:val="00AE4903"/>
    <w:rsid w:val="00AF0352"/>
    <w:rsid w:val="00AF1D4F"/>
    <w:rsid w:val="00AF25F3"/>
    <w:rsid w:val="00AF78FC"/>
    <w:rsid w:val="00B0613C"/>
    <w:rsid w:val="00B0681F"/>
    <w:rsid w:val="00B13F26"/>
    <w:rsid w:val="00B14E17"/>
    <w:rsid w:val="00B16BCD"/>
    <w:rsid w:val="00B3008D"/>
    <w:rsid w:val="00B30B2D"/>
    <w:rsid w:val="00B41A84"/>
    <w:rsid w:val="00B4681B"/>
    <w:rsid w:val="00B468D4"/>
    <w:rsid w:val="00B478BF"/>
    <w:rsid w:val="00B66305"/>
    <w:rsid w:val="00B71ACA"/>
    <w:rsid w:val="00B726D6"/>
    <w:rsid w:val="00B729CE"/>
    <w:rsid w:val="00B757BE"/>
    <w:rsid w:val="00B761D9"/>
    <w:rsid w:val="00B775F7"/>
    <w:rsid w:val="00B86156"/>
    <w:rsid w:val="00BA2B8B"/>
    <w:rsid w:val="00BA66CC"/>
    <w:rsid w:val="00BA6E8E"/>
    <w:rsid w:val="00BB060B"/>
    <w:rsid w:val="00BB3640"/>
    <w:rsid w:val="00BB40BE"/>
    <w:rsid w:val="00BB77E7"/>
    <w:rsid w:val="00BC2226"/>
    <w:rsid w:val="00BC4840"/>
    <w:rsid w:val="00BD6EFA"/>
    <w:rsid w:val="00BE09CA"/>
    <w:rsid w:val="00BE4334"/>
    <w:rsid w:val="00BE4913"/>
    <w:rsid w:val="00BE5993"/>
    <w:rsid w:val="00BF2644"/>
    <w:rsid w:val="00BF4483"/>
    <w:rsid w:val="00C00E56"/>
    <w:rsid w:val="00C07164"/>
    <w:rsid w:val="00C11C16"/>
    <w:rsid w:val="00C12AF4"/>
    <w:rsid w:val="00C308C4"/>
    <w:rsid w:val="00C31EE0"/>
    <w:rsid w:val="00C3233D"/>
    <w:rsid w:val="00C37413"/>
    <w:rsid w:val="00C4358D"/>
    <w:rsid w:val="00C64608"/>
    <w:rsid w:val="00C711EE"/>
    <w:rsid w:val="00C72C89"/>
    <w:rsid w:val="00C74404"/>
    <w:rsid w:val="00C76868"/>
    <w:rsid w:val="00C7755C"/>
    <w:rsid w:val="00C812EB"/>
    <w:rsid w:val="00C825BD"/>
    <w:rsid w:val="00C83E20"/>
    <w:rsid w:val="00C90F05"/>
    <w:rsid w:val="00C93049"/>
    <w:rsid w:val="00CA1C8F"/>
    <w:rsid w:val="00CA59C9"/>
    <w:rsid w:val="00CA744A"/>
    <w:rsid w:val="00CB1F9D"/>
    <w:rsid w:val="00CB22C1"/>
    <w:rsid w:val="00CB59DB"/>
    <w:rsid w:val="00CB7B8A"/>
    <w:rsid w:val="00CC7477"/>
    <w:rsid w:val="00CC7A4F"/>
    <w:rsid w:val="00CD5758"/>
    <w:rsid w:val="00CD69B1"/>
    <w:rsid w:val="00CE4062"/>
    <w:rsid w:val="00CE48D9"/>
    <w:rsid w:val="00CE686E"/>
    <w:rsid w:val="00D01A17"/>
    <w:rsid w:val="00D0698B"/>
    <w:rsid w:val="00D06C1A"/>
    <w:rsid w:val="00D120CB"/>
    <w:rsid w:val="00D154FC"/>
    <w:rsid w:val="00D15B2C"/>
    <w:rsid w:val="00D27E58"/>
    <w:rsid w:val="00D3082E"/>
    <w:rsid w:val="00D42C0C"/>
    <w:rsid w:val="00D450B7"/>
    <w:rsid w:val="00D458F1"/>
    <w:rsid w:val="00D51587"/>
    <w:rsid w:val="00D5263D"/>
    <w:rsid w:val="00D5458D"/>
    <w:rsid w:val="00D563A8"/>
    <w:rsid w:val="00D61A24"/>
    <w:rsid w:val="00D631B9"/>
    <w:rsid w:val="00D63238"/>
    <w:rsid w:val="00D710D3"/>
    <w:rsid w:val="00D80117"/>
    <w:rsid w:val="00D829D1"/>
    <w:rsid w:val="00D87B0A"/>
    <w:rsid w:val="00D91E11"/>
    <w:rsid w:val="00D97770"/>
    <w:rsid w:val="00DA0257"/>
    <w:rsid w:val="00DB2947"/>
    <w:rsid w:val="00DB5BF6"/>
    <w:rsid w:val="00DC0563"/>
    <w:rsid w:val="00DC3273"/>
    <w:rsid w:val="00DC54D9"/>
    <w:rsid w:val="00DD4456"/>
    <w:rsid w:val="00DD4810"/>
    <w:rsid w:val="00DD4995"/>
    <w:rsid w:val="00DD5B2F"/>
    <w:rsid w:val="00DE44DC"/>
    <w:rsid w:val="00DE7CD8"/>
    <w:rsid w:val="00DF051F"/>
    <w:rsid w:val="00DF0582"/>
    <w:rsid w:val="00E03AF1"/>
    <w:rsid w:val="00E066BB"/>
    <w:rsid w:val="00E1105B"/>
    <w:rsid w:val="00E12F7C"/>
    <w:rsid w:val="00E15DEC"/>
    <w:rsid w:val="00E20AAA"/>
    <w:rsid w:val="00E23298"/>
    <w:rsid w:val="00E26569"/>
    <w:rsid w:val="00E27E89"/>
    <w:rsid w:val="00E30A9F"/>
    <w:rsid w:val="00E33B6B"/>
    <w:rsid w:val="00E35757"/>
    <w:rsid w:val="00E420FD"/>
    <w:rsid w:val="00E43E4F"/>
    <w:rsid w:val="00E43E90"/>
    <w:rsid w:val="00E470D3"/>
    <w:rsid w:val="00E5217A"/>
    <w:rsid w:val="00E5223D"/>
    <w:rsid w:val="00E61FAA"/>
    <w:rsid w:val="00E77720"/>
    <w:rsid w:val="00E84E81"/>
    <w:rsid w:val="00E85123"/>
    <w:rsid w:val="00E91EBA"/>
    <w:rsid w:val="00E94C52"/>
    <w:rsid w:val="00E95DB0"/>
    <w:rsid w:val="00E976A6"/>
    <w:rsid w:val="00EA09C4"/>
    <w:rsid w:val="00EA122E"/>
    <w:rsid w:val="00EA26E2"/>
    <w:rsid w:val="00EB1739"/>
    <w:rsid w:val="00EB19DB"/>
    <w:rsid w:val="00EB2733"/>
    <w:rsid w:val="00EB2E3D"/>
    <w:rsid w:val="00EB56DC"/>
    <w:rsid w:val="00EC43F1"/>
    <w:rsid w:val="00EC458B"/>
    <w:rsid w:val="00EC5DFA"/>
    <w:rsid w:val="00EC70C1"/>
    <w:rsid w:val="00ED06B7"/>
    <w:rsid w:val="00ED1BBD"/>
    <w:rsid w:val="00EE0E3C"/>
    <w:rsid w:val="00EE251F"/>
    <w:rsid w:val="00EE4325"/>
    <w:rsid w:val="00EE4DFE"/>
    <w:rsid w:val="00EF5581"/>
    <w:rsid w:val="00EF724D"/>
    <w:rsid w:val="00EF7CC9"/>
    <w:rsid w:val="00F057CF"/>
    <w:rsid w:val="00F065C1"/>
    <w:rsid w:val="00F24626"/>
    <w:rsid w:val="00F31825"/>
    <w:rsid w:val="00F32203"/>
    <w:rsid w:val="00F4236E"/>
    <w:rsid w:val="00F42798"/>
    <w:rsid w:val="00F52052"/>
    <w:rsid w:val="00F53365"/>
    <w:rsid w:val="00F5635A"/>
    <w:rsid w:val="00F61B71"/>
    <w:rsid w:val="00F63E1C"/>
    <w:rsid w:val="00F67B8E"/>
    <w:rsid w:val="00F82352"/>
    <w:rsid w:val="00F939E8"/>
    <w:rsid w:val="00F973D9"/>
    <w:rsid w:val="00FA263D"/>
    <w:rsid w:val="00FA3651"/>
    <w:rsid w:val="00FB6F4D"/>
    <w:rsid w:val="00FC36C1"/>
    <w:rsid w:val="00FC507F"/>
    <w:rsid w:val="00FC78D3"/>
    <w:rsid w:val="00FD5A99"/>
    <w:rsid w:val="00FD5BB9"/>
    <w:rsid w:val="00FD6BAD"/>
    <w:rsid w:val="00FD7CE7"/>
    <w:rsid w:val="00FF30A9"/>
    <w:rsid w:val="00FF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D1C6E34"/>
  <w15:chartTrackingRefBased/>
  <w15:docId w15:val="{0222D66E-E71E-4CD8-9D2C-8A9B99EC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6D2D43"/>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rsid w:val="004477D8"/>
    <w:pPr>
      <w:tabs>
        <w:tab w:val="center" w:pos="4320"/>
        <w:tab w:val="right" w:pos="8640"/>
      </w:tabs>
    </w:pPr>
  </w:style>
  <w:style w:type="paragraph" w:styleId="Footer">
    <w:name w:val="footer"/>
    <w:basedOn w:val="Normal"/>
    <w:rsid w:val="004477D8"/>
    <w:pPr>
      <w:tabs>
        <w:tab w:val="center" w:pos="4320"/>
        <w:tab w:val="right" w:pos="8640"/>
      </w:tabs>
    </w:pPr>
  </w:style>
  <w:style w:type="table" w:styleId="TableGrid">
    <w:name w:val="Table Grid"/>
    <w:basedOn w:val="TableNormal"/>
    <w:rsid w:val="0044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477D8"/>
  </w:style>
  <w:style w:type="paragraph" w:styleId="BalloonText">
    <w:name w:val="Balloon Text"/>
    <w:basedOn w:val="Normal"/>
    <w:semiHidden/>
    <w:rsid w:val="00F939E8"/>
    <w:rPr>
      <w:rFonts w:ascii="Tahoma" w:hAnsi="Tahoma" w:cs="Tahoma"/>
      <w:sz w:val="16"/>
      <w:szCs w:val="16"/>
    </w:rPr>
  </w:style>
  <w:style w:type="character" w:styleId="CommentReference">
    <w:name w:val="annotation reference"/>
    <w:semiHidden/>
    <w:rsid w:val="009703B1"/>
    <w:rPr>
      <w:sz w:val="16"/>
      <w:szCs w:val="16"/>
    </w:rPr>
  </w:style>
  <w:style w:type="paragraph" w:styleId="CommentText">
    <w:name w:val="annotation text"/>
    <w:basedOn w:val="Normal"/>
    <w:semiHidden/>
    <w:rsid w:val="009703B1"/>
    <w:rPr>
      <w:sz w:val="20"/>
    </w:rPr>
  </w:style>
  <w:style w:type="paragraph" w:styleId="CommentSubject">
    <w:name w:val="annotation subject"/>
    <w:basedOn w:val="CommentText"/>
    <w:next w:val="CommentText"/>
    <w:semiHidden/>
    <w:rsid w:val="009703B1"/>
    <w:rPr>
      <w:b/>
      <w:bCs/>
    </w:rPr>
  </w:style>
  <w:style w:type="paragraph" w:styleId="Revision">
    <w:name w:val="Revision"/>
    <w:hidden/>
    <w:uiPriority w:val="99"/>
    <w:semiHidden/>
    <w:rsid w:val="00361A26"/>
    <w:rPr>
      <w:sz w:val="22"/>
    </w:rPr>
  </w:style>
  <w:style w:type="character" w:styleId="Hyperlink">
    <w:name w:val="Hyperlink"/>
    <w:rsid w:val="00825A1C"/>
    <w:rPr>
      <w:color w:val="0000FF"/>
      <w:u w:val="single"/>
    </w:rPr>
  </w:style>
  <w:style w:type="character" w:styleId="FollowedHyperlink">
    <w:name w:val="FollowedHyperlink"/>
    <w:rsid w:val="00A968A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4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ff6c5dc-3798-45e0-85fd-1c918077814e">DQ2JFT2XW2JH-1418510852-90</_dlc_DocId>
    <_dlc_DocIdUrl xmlns="cff6c5dc-3798-45e0-85fd-1c918077814e">
      <Url>https://sharepoint.portofportland.com/sites/45560/Specifications/_layouts/15/DocIdRedir.aspx?ID=DQ2JFT2XW2JH-1418510852-90</Url>
      <Description>DQ2JFT2XW2JH-1418510852-90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3EF79E18457B42A1D5C77B54D0E95C" ma:contentTypeVersion="1" ma:contentTypeDescription="Create a new document." ma:contentTypeScope="" ma:versionID="08a65ee824bc58c262c995e43b72bf13">
  <xsd:schema xmlns:xsd="http://www.w3.org/2001/XMLSchema" xmlns:xs="http://www.w3.org/2001/XMLSchema" xmlns:p="http://schemas.microsoft.com/office/2006/metadata/properties" xmlns:ns2="cff6c5dc-3798-45e0-85fd-1c918077814e" xmlns:ns3="bb8db94b-c00a-4332-8e9b-e58906c2ea01" targetNamespace="http://schemas.microsoft.com/office/2006/metadata/properties" ma:root="true" ma:fieldsID="749c81bc3eff1086b8ab48d0ec9e04f4" ns2:_="" ns3:_="">
    <xsd:import namespace="cff6c5dc-3798-45e0-85fd-1c918077814e"/>
    <xsd:import namespace="bb8db94b-c00a-4332-8e9b-e58906c2ea0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6c5dc-3798-45e0-85fd-1c91807781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8db94b-c00a-4332-8e9b-e58906c2ea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0563EF-6B34-450B-B68F-16C1FB1AEEE1}">
  <ds:schemaRefs>
    <ds:schemaRef ds:uri="http://schemas.microsoft.com/sharepoint/v3/contenttype/forms"/>
  </ds:schemaRefs>
</ds:datastoreItem>
</file>

<file path=customXml/itemProps2.xml><?xml version="1.0" encoding="utf-8"?>
<ds:datastoreItem xmlns:ds="http://schemas.openxmlformats.org/officeDocument/2006/customXml" ds:itemID="{24BA1641-F9E3-41D0-B3A1-099A08B3BB6C}">
  <ds:schemaRefs>
    <ds:schemaRef ds:uri="http://schemas.microsoft.com/office/2006/metadata/properties"/>
    <ds:schemaRef ds:uri="http://schemas.microsoft.com/office/infopath/2007/PartnerControls"/>
    <ds:schemaRef ds:uri="cff6c5dc-3798-45e0-85fd-1c918077814e"/>
  </ds:schemaRefs>
</ds:datastoreItem>
</file>

<file path=customXml/itemProps3.xml><?xml version="1.0" encoding="utf-8"?>
<ds:datastoreItem xmlns:ds="http://schemas.openxmlformats.org/officeDocument/2006/customXml" ds:itemID="{0C784445-F53E-4792-81DA-81ABA482C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6c5dc-3798-45e0-85fd-1c918077814e"/>
    <ds:schemaRef ds:uri="bb8db94b-c00a-4332-8e9b-e58906c2e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BC8C9-3132-41A6-B308-2BC247F56916}">
  <ds:schemaRefs>
    <ds:schemaRef ds:uri="http://schemas.openxmlformats.org/officeDocument/2006/bibliography"/>
  </ds:schemaRefs>
</ds:datastoreItem>
</file>

<file path=customXml/itemProps5.xml><?xml version="1.0" encoding="utf-8"?>
<ds:datastoreItem xmlns:ds="http://schemas.openxmlformats.org/officeDocument/2006/customXml" ds:itemID="{2DAD01CC-29A1-415B-8CC8-E1D8E51FE9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6004</Words>
  <Characters>31852</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SECTION 013513pd -AIRPORT SECURITY, SAFETY &amp; OPERATING REGULATIONS (PDX)</vt:lpstr>
    </vt:vector>
  </TitlesOfParts>
  <Company>Port of Portland</Company>
  <LinksUpToDate>false</LinksUpToDate>
  <CharactersWithSpaces>37781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013513pd -AIRPORT SECURITY, SAFETY &amp; OPERATING REGULATIONS (PDX)</dc:title>
  <dc:subject/>
  <dc:creator>Port of Portland</dc:creator>
  <cp:keywords/>
  <cp:lastModifiedBy>Doherty, Colin</cp:lastModifiedBy>
  <cp:revision>13</cp:revision>
  <cp:lastPrinted>2017-11-16T22:49:00Z</cp:lastPrinted>
  <dcterms:created xsi:type="dcterms:W3CDTF">2024-10-15T18:01:00Z</dcterms:created>
  <dcterms:modified xsi:type="dcterms:W3CDTF">2024-10-18T01:32:00Z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2b58321c-6b8c-45fd-81ab-76f898b7501b</vt:lpwstr>
  </property>
  <property fmtid="{D5CDD505-2E9C-101B-9397-08002B2CF9AE}" pid="3" name="ContentTypeId">
    <vt:lpwstr>0x0101005A3EF79E18457B42A1D5C77B54D0E95C</vt:lpwstr>
  </property>
</Properties>
</file>