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00776" w14:textId="77777777" w:rsidR="009E2749" w:rsidRDefault="00F17CE3" w:rsidP="009E2749">
      <w:pPr>
        <w:keepNext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pct20" w:color="FFFF00" w:fill="FFFFFF"/>
        <w:tabs>
          <w:tab w:val="left" w:pos="270"/>
          <w:tab w:val="left" w:pos="540"/>
        </w:tabs>
        <w:suppressAutoHyphens/>
        <w:autoSpaceDE w:val="0"/>
        <w:autoSpaceDN w:val="0"/>
        <w:adjustRightInd w:val="0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This master should be used by designers working on Port of Portland construction projects and by designers working for PDX tenants (“Tenants”).  Usage notes highlight a few specific editing choices, however the entire section should be evaluated and edited to fit specific project needs.</w:t>
      </w:r>
    </w:p>
    <w:p w14:paraId="244B2790" w14:textId="77777777" w:rsidR="00A06891" w:rsidRDefault="00A06891" w:rsidP="00185686">
      <w:pPr>
        <w:pStyle w:val="SCT"/>
      </w:pPr>
      <w:r>
        <w:t xml:space="preserve">SECTION </w:t>
      </w:r>
      <w:r w:rsidR="009E19F9">
        <w:rPr>
          <w:rStyle w:val="NUM"/>
        </w:rPr>
        <w:t>017329</w:t>
      </w:r>
      <w:r w:rsidR="009E19F9">
        <w:t xml:space="preserve"> </w:t>
      </w:r>
      <w:r>
        <w:t xml:space="preserve">- </w:t>
      </w:r>
      <w:r w:rsidR="00431508">
        <w:rPr>
          <w:rStyle w:val="NAM"/>
        </w:rPr>
        <w:t>CUTTING AND PATCHING</w:t>
      </w:r>
    </w:p>
    <w:p w14:paraId="72399627" w14:textId="77777777" w:rsidR="00A06891" w:rsidRDefault="00A06891" w:rsidP="00A50302">
      <w:pPr>
        <w:pStyle w:val="PRT"/>
        <w:keepNext/>
        <w:keepLines/>
      </w:pPr>
      <w:r>
        <w:t>GENERAL</w:t>
      </w:r>
    </w:p>
    <w:p w14:paraId="26424404" w14:textId="77777777" w:rsidR="00A06891" w:rsidRDefault="008E4F54" w:rsidP="00A50302">
      <w:pPr>
        <w:pStyle w:val="ART"/>
        <w:keepNext/>
        <w:keepLines/>
      </w:pPr>
      <w:r>
        <w:t>DESCRIPTION</w:t>
      </w:r>
    </w:p>
    <w:p w14:paraId="57380C04" w14:textId="2E0BE2C1" w:rsidR="008E4F54" w:rsidRDefault="008E4F54" w:rsidP="00185686">
      <w:pPr>
        <w:pStyle w:val="PR1"/>
      </w:pPr>
      <w:r>
        <w:t xml:space="preserve">This section includes cutting, </w:t>
      </w:r>
      <w:r w:rsidR="00584A25">
        <w:t xml:space="preserve">coring, </w:t>
      </w:r>
      <w:r>
        <w:t xml:space="preserve">fitting, and patching </w:t>
      </w:r>
      <w:r w:rsidR="00846E87">
        <w:t xml:space="preserve">as </w:t>
      </w:r>
      <w:r>
        <w:t>required in existing construction</w:t>
      </w:r>
      <w:r w:rsidR="00761214">
        <w:t>.</w:t>
      </w:r>
    </w:p>
    <w:p w14:paraId="1C31E8FF" w14:textId="77777777" w:rsidR="00587D0D" w:rsidRPr="008E37E5" w:rsidRDefault="00587D0D" w:rsidP="00587D0D">
      <w:pPr>
        <w:pStyle w:val="PortofPortlandLevel4N"/>
        <w:numPr>
          <w:ilvl w:val="4"/>
          <w:numId w:val="1"/>
        </w:numPr>
        <w:tabs>
          <w:tab w:val="clear" w:pos="144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suppressAutoHyphens/>
        <w:spacing w:before="240"/>
        <w:jc w:val="both"/>
        <w:outlineLvl w:val="2"/>
        <w:rPr>
          <w:lang w:val="en-US" w:eastAsia="en-US"/>
        </w:rPr>
      </w:pPr>
      <w:r w:rsidRPr="008E37E5">
        <w:rPr>
          <w:lang w:val="en-US" w:eastAsia="en-US"/>
        </w:rPr>
        <w:t xml:space="preserve">Perform </w:t>
      </w:r>
      <w:r w:rsidR="00941E7C">
        <w:rPr>
          <w:lang w:val="en-US" w:eastAsia="en-US"/>
        </w:rPr>
        <w:t>the work of this section</w:t>
      </w:r>
      <w:r w:rsidRPr="008E37E5">
        <w:rPr>
          <w:lang w:val="en-US" w:eastAsia="en-US"/>
        </w:rPr>
        <w:t xml:space="preserve"> </w:t>
      </w:r>
      <w:r>
        <w:rPr>
          <w:lang w:val="en-US" w:eastAsia="en-US"/>
        </w:rPr>
        <w:t>as</w:t>
      </w:r>
      <w:r w:rsidRPr="008E37E5">
        <w:rPr>
          <w:lang w:val="en-US" w:eastAsia="en-US"/>
        </w:rPr>
        <w:t xml:space="preserve"> necessary to:</w:t>
      </w:r>
    </w:p>
    <w:p w14:paraId="41C4358F" w14:textId="77777777" w:rsidR="00587D0D" w:rsidRPr="008E37E5" w:rsidRDefault="00587D0D" w:rsidP="00587D0D">
      <w:pPr>
        <w:pStyle w:val="PR2"/>
      </w:pPr>
      <w:r w:rsidRPr="008E37E5">
        <w:t>Complete the work.</w:t>
      </w:r>
    </w:p>
    <w:p w14:paraId="1F478E43" w14:textId="77777777" w:rsidR="00587D0D" w:rsidRPr="008E37E5" w:rsidRDefault="00587D0D" w:rsidP="00587D0D">
      <w:pPr>
        <w:pStyle w:val="PR2"/>
      </w:pPr>
      <w:r w:rsidRPr="008E37E5">
        <w:t>Fit products together to integrate with other work.</w:t>
      </w:r>
    </w:p>
    <w:p w14:paraId="1729559E" w14:textId="77777777" w:rsidR="00587D0D" w:rsidRPr="008E37E5" w:rsidRDefault="00587D0D" w:rsidP="00587D0D">
      <w:pPr>
        <w:pStyle w:val="PR2"/>
      </w:pPr>
      <w:r w:rsidRPr="008E37E5">
        <w:t>Provide openings for penetration of mechanical, electrical, and other services.</w:t>
      </w:r>
    </w:p>
    <w:p w14:paraId="27C6477F" w14:textId="77777777" w:rsidR="00587D0D" w:rsidRPr="008E37E5" w:rsidRDefault="00587D0D" w:rsidP="00587D0D">
      <w:pPr>
        <w:pStyle w:val="PR2"/>
      </w:pPr>
      <w:r w:rsidRPr="008E37E5">
        <w:t>Match work that has been cut to adjacent work.</w:t>
      </w:r>
    </w:p>
    <w:p w14:paraId="7CB19658" w14:textId="77777777" w:rsidR="00587D0D" w:rsidRPr="008E37E5" w:rsidRDefault="00587D0D" w:rsidP="00587D0D">
      <w:pPr>
        <w:pStyle w:val="PR2"/>
      </w:pPr>
      <w:r w:rsidRPr="008E37E5">
        <w:t>Repair areas adjacent to cuts to required condition.</w:t>
      </w:r>
    </w:p>
    <w:p w14:paraId="43E1AB8C" w14:textId="77777777" w:rsidR="00587D0D" w:rsidRPr="008E37E5" w:rsidRDefault="00587D0D" w:rsidP="00587D0D">
      <w:pPr>
        <w:pStyle w:val="PR2"/>
      </w:pPr>
      <w:r w:rsidRPr="008E37E5">
        <w:t xml:space="preserve">Repair </w:t>
      </w:r>
      <w:r>
        <w:t xml:space="preserve">existing areas and </w:t>
      </w:r>
      <w:r w:rsidRPr="008E37E5">
        <w:t>new work damaged by subsequent work.</w:t>
      </w:r>
    </w:p>
    <w:p w14:paraId="437F042F" w14:textId="77777777" w:rsidR="00587D0D" w:rsidRDefault="00587D0D" w:rsidP="00587D0D">
      <w:pPr>
        <w:pStyle w:val="PR2"/>
      </w:pPr>
      <w:r w:rsidRPr="008E37E5">
        <w:t>Remove and replace defective and non-conforming work.</w:t>
      </w:r>
    </w:p>
    <w:p w14:paraId="7AD04F3F" w14:textId="77777777" w:rsidR="00587D0D" w:rsidRDefault="00587D0D" w:rsidP="00587D0D">
      <w:pPr>
        <w:pStyle w:val="PR2"/>
      </w:pPr>
      <w:r>
        <w:t>Repair or removal of hazardous or unsanitary conditions.</w:t>
      </w:r>
    </w:p>
    <w:p w14:paraId="247D0B5D" w14:textId="77777777" w:rsidR="00587D0D" w:rsidRDefault="00587D0D" w:rsidP="00587D0D">
      <w:pPr>
        <w:pStyle w:val="PR2"/>
      </w:pPr>
      <w:r>
        <w:t>Uncover portions of the work to provide for installation of ill</w:t>
      </w:r>
      <w:r>
        <w:noBreakHyphen/>
        <w:t>timed work.</w:t>
      </w:r>
    </w:p>
    <w:p w14:paraId="6C29C2C7" w14:textId="77777777" w:rsidR="00587D0D" w:rsidRPr="00B0120A" w:rsidRDefault="00587D0D" w:rsidP="00587D0D">
      <w:pPr>
        <w:pStyle w:val="PR2"/>
      </w:pPr>
      <w:r>
        <w:t>Remove abandoned items and items serving no useful purpose, such as abandoned piping, conduit and wiring.</w:t>
      </w:r>
    </w:p>
    <w:p w14:paraId="19223DE3" w14:textId="77777777" w:rsidR="008E4F54" w:rsidRDefault="008E4F54" w:rsidP="00185686">
      <w:pPr>
        <w:pStyle w:val="PR1"/>
      </w:pPr>
      <w:r>
        <w:t>Upon Written Instructions:</w:t>
      </w:r>
    </w:p>
    <w:p w14:paraId="51ACEF07" w14:textId="77777777" w:rsidR="008E4F54" w:rsidRDefault="008E4F54" w:rsidP="00185686">
      <w:pPr>
        <w:pStyle w:val="PR2"/>
      </w:pPr>
      <w:r>
        <w:t>Uncover designated portions of the work for observation of covered work.</w:t>
      </w:r>
    </w:p>
    <w:p w14:paraId="725AB6E8" w14:textId="77777777" w:rsidR="008E4F54" w:rsidRDefault="008E4F54" w:rsidP="00185686">
      <w:pPr>
        <w:pStyle w:val="PR2"/>
      </w:pPr>
      <w:r>
        <w:t>Remove samples of installed materials for testing beyond that specified.</w:t>
      </w:r>
    </w:p>
    <w:p w14:paraId="1D27DA8B" w14:textId="77777777" w:rsidR="00587D0D" w:rsidRPr="00B0120A" w:rsidRDefault="008E4F54" w:rsidP="00587D0D">
      <w:pPr>
        <w:pStyle w:val="PR2"/>
      </w:pPr>
      <w:r>
        <w:t>Remove work to provide for alteration of previously installed work.</w:t>
      </w:r>
    </w:p>
    <w:p w14:paraId="1CF7CE81" w14:textId="77777777" w:rsidR="008E4F54" w:rsidRDefault="008E4F54" w:rsidP="00A50302">
      <w:pPr>
        <w:pStyle w:val="ART"/>
        <w:keepNext/>
        <w:keepLines/>
      </w:pPr>
      <w:r>
        <w:t>SUBMITTALS</w:t>
      </w:r>
    </w:p>
    <w:p w14:paraId="69B9F3B1" w14:textId="77777777" w:rsidR="008E4F54" w:rsidRDefault="008E4F54" w:rsidP="00185686">
      <w:pPr>
        <w:pStyle w:val="PR1"/>
      </w:pPr>
      <w:r>
        <w:t>Submit a written request to the Port prior to cutting, coring, or alteration which affects the work</w:t>
      </w:r>
      <w:r w:rsidR="00584A25">
        <w:t>, the existing facility</w:t>
      </w:r>
      <w:r>
        <w:t xml:space="preserve">, or which may affect the structural safety of any portion of the </w:t>
      </w:r>
      <w:r w:rsidR="00584A25">
        <w:t>facility</w:t>
      </w:r>
      <w:r>
        <w:t>.  Include:</w:t>
      </w:r>
    </w:p>
    <w:p w14:paraId="1DC6BC6C" w14:textId="77777777" w:rsidR="008E4F54" w:rsidRDefault="008E4F54" w:rsidP="00185686">
      <w:pPr>
        <w:pStyle w:val="PR2"/>
      </w:pPr>
      <w:r>
        <w:t>Identification of the project.</w:t>
      </w:r>
    </w:p>
    <w:p w14:paraId="6C373D05" w14:textId="77777777" w:rsidR="008E4F54" w:rsidRDefault="008E4F54" w:rsidP="00185686">
      <w:pPr>
        <w:pStyle w:val="PR2"/>
      </w:pPr>
      <w:r>
        <w:t>Description of the affected work.</w:t>
      </w:r>
    </w:p>
    <w:p w14:paraId="1E2CD517" w14:textId="77777777" w:rsidR="008E4F54" w:rsidRDefault="008E4F54" w:rsidP="00185686">
      <w:pPr>
        <w:pStyle w:val="PR2"/>
      </w:pPr>
      <w:r>
        <w:t>The necessity for doing the cutting, coring, or alteration.</w:t>
      </w:r>
    </w:p>
    <w:p w14:paraId="38F798F7" w14:textId="77777777" w:rsidR="008E4F54" w:rsidRDefault="008E4F54" w:rsidP="00185686">
      <w:pPr>
        <w:pStyle w:val="PR2"/>
      </w:pPr>
      <w:r>
        <w:t>The effect on the work</w:t>
      </w:r>
      <w:r w:rsidR="00584A25">
        <w:t>, the existing facility</w:t>
      </w:r>
      <w:r>
        <w:t xml:space="preserve">, or the structural integrity of the </w:t>
      </w:r>
      <w:r w:rsidR="00584A25">
        <w:t>facility</w:t>
      </w:r>
      <w:r>
        <w:t>.</w:t>
      </w:r>
    </w:p>
    <w:p w14:paraId="0DB40BC2" w14:textId="77777777" w:rsidR="008E4F54" w:rsidRDefault="008E4F54" w:rsidP="00185686">
      <w:pPr>
        <w:pStyle w:val="PR2"/>
      </w:pPr>
      <w:r>
        <w:t>Description of the proposed work:</w:t>
      </w:r>
    </w:p>
    <w:p w14:paraId="4F33C4A7" w14:textId="77777777" w:rsidR="008E4F54" w:rsidRDefault="008E4F54" w:rsidP="00185686">
      <w:pPr>
        <w:pStyle w:val="PR3"/>
      </w:pPr>
      <w:r>
        <w:t>The scope of cutting, patching, coring, or alteration.</w:t>
      </w:r>
    </w:p>
    <w:p w14:paraId="100C16D5" w14:textId="77777777" w:rsidR="008E4F54" w:rsidRDefault="008E4F54" w:rsidP="00185686">
      <w:pPr>
        <w:pStyle w:val="PR3"/>
      </w:pPr>
      <w:r>
        <w:t>The Contractor and trades who will execute the work.</w:t>
      </w:r>
    </w:p>
    <w:p w14:paraId="3AD4ACE4" w14:textId="77777777" w:rsidR="008E4F54" w:rsidRDefault="008E4F54" w:rsidP="00185686">
      <w:pPr>
        <w:pStyle w:val="PR3"/>
      </w:pPr>
      <w:r>
        <w:t>Product</w:t>
      </w:r>
      <w:r w:rsidR="00584A25">
        <w:t>s</w:t>
      </w:r>
      <w:r>
        <w:t xml:space="preserve"> proposed to be used.</w:t>
      </w:r>
    </w:p>
    <w:p w14:paraId="0BF9738F" w14:textId="77777777" w:rsidR="008E4F54" w:rsidRDefault="008E4F54" w:rsidP="00185686">
      <w:pPr>
        <w:pStyle w:val="PR2"/>
      </w:pPr>
      <w:r>
        <w:t>Alternatives to cutting, coring, or patching.</w:t>
      </w:r>
    </w:p>
    <w:p w14:paraId="7BD2E86C" w14:textId="77777777" w:rsidR="008E4F54" w:rsidRDefault="008E4F54" w:rsidP="00185686">
      <w:pPr>
        <w:pStyle w:val="PR1"/>
      </w:pPr>
      <w:r>
        <w:t>Submit a written notice to the Port designating the date and the time the work will be</w:t>
      </w:r>
      <w:r w:rsidR="00584A25">
        <w:t>gin</w:t>
      </w:r>
      <w:r>
        <w:t>.</w:t>
      </w:r>
    </w:p>
    <w:p w14:paraId="652B6F44" w14:textId="77777777" w:rsidR="00F4471E" w:rsidRDefault="00F4471E" w:rsidP="002A6771">
      <w:pPr>
        <w:pStyle w:val="ART"/>
        <w:keepNext/>
      </w:pPr>
      <w:r>
        <w:lastRenderedPageBreak/>
        <w:t>UTILITY SERVICES</w:t>
      </w:r>
    </w:p>
    <w:p w14:paraId="4E58839B" w14:textId="77777777" w:rsidR="00F4471E" w:rsidRDefault="00F4471E" w:rsidP="00F4471E">
      <w:pPr>
        <w:pStyle w:val="PR1"/>
      </w:pPr>
      <w:r>
        <w:t>Maintain existing utilities indicated to remain, keep in service, and protect against damage.</w:t>
      </w:r>
    </w:p>
    <w:p w14:paraId="34BDAD79" w14:textId="77777777" w:rsidR="00F4471E" w:rsidRDefault="00F4471E" w:rsidP="00F4471E">
      <w:pPr>
        <w:pStyle w:val="PR1"/>
      </w:pPr>
      <w:r>
        <w:t xml:space="preserve">Include interruptions to existing utilities in </w:t>
      </w:r>
      <w:r w:rsidR="00584A25">
        <w:t xml:space="preserve">the </w:t>
      </w:r>
      <w:r w:rsidRPr="000335D3">
        <w:t>Work Progress Schedule.</w:t>
      </w:r>
    </w:p>
    <w:p w14:paraId="6BB4BE77" w14:textId="77777777" w:rsidR="00F4471E" w:rsidRPr="00F4471E" w:rsidRDefault="00F4471E" w:rsidP="007B77AF">
      <w:pPr>
        <w:pStyle w:val="PRN"/>
      </w:pPr>
      <w:r>
        <w:t xml:space="preserve">Tenants:  For work at PDX, delete “Port” and replace with </w:t>
      </w:r>
      <w:r w:rsidR="000306DC">
        <w:t xml:space="preserve">name of </w:t>
      </w:r>
      <w:r>
        <w:t xml:space="preserve">tenant and </w:t>
      </w:r>
      <w:smartTag w:uri="urn:schemas-microsoft-com:office:smarttags" w:element="address">
        <w:smartTag w:uri="urn:schemas-microsoft-com:office:smarttags" w:element="PlaceType">
          <w:r>
            <w:t>Port</w:t>
          </w:r>
        </w:smartTag>
        <w:r>
          <w:t xml:space="preserve"> of </w:t>
        </w:r>
        <w:smartTag w:uri="urn:schemas-microsoft-com:office:smarttags" w:element="City">
          <w:r>
            <w:t>Portland</w:t>
          </w:r>
        </w:smartTag>
      </w:smartTag>
      <w:r w:rsidR="000306DC">
        <w:t>.</w:t>
      </w:r>
    </w:p>
    <w:p w14:paraId="0FFBCE53" w14:textId="77777777" w:rsidR="00F4471E" w:rsidRDefault="00F4471E" w:rsidP="00F4471E">
      <w:pPr>
        <w:pStyle w:val="PR1"/>
      </w:pPr>
      <w:r>
        <w:t>Confirm scheduled interruptions with the Port 7 to 14 days in advance o</w:t>
      </w:r>
      <w:r w:rsidR="00A10DAD">
        <w:t>f the scheduled interruption</w:t>
      </w:r>
      <w:r>
        <w:t>.</w:t>
      </w:r>
      <w:r w:rsidR="00A10DAD">
        <w:t xml:space="preserve">  Do not proceed until Port approval has been obtained. </w:t>
      </w:r>
    </w:p>
    <w:p w14:paraId="4A26F9A1" w14:textId="77777777" w:rsidR="00F4471E" w:rsidRPr="00F4471E" w:rsidRDefault="00F4471E" w:rsidP="007B77AF">
      <w:pPr>
        <w:pStyle w:val="PRN"/>
      </w:pPr>
      <w:r>
        <w:t xml:space="preserve">Tenants:  For work at PDX, delete “Port” and replace with </w:t>
      </w:r>
      <w:r w:rsidR="000306DC">
        <w:t xml:space="preserve">name of </w:t>
      </w:r>
      <w:r>
        <w:t xml:space="preserve">tenant and </w:t>
      </w:r>
      <w:smartTag w:uri="urn:schemas-microsoft-com:office:smarttags" w:element="address">
        <w:smartTag w:uri="urn:schemas-microsoft-com:office:smarttags" w:element="PlaceType">
          <w:r>
            <w:t>Port</w:t>
          </w:r>
        </w:smartTag>
        <w:r>
          <w:t xml:space="preserve"> of </w:t>
        </w:r>
        <w:smartTag w:uri="urn:schemas-microsoft-com:office:smarttags" w:element="City">
          <w:r>
            <w:t>Portland</w:t>
          </w:r>
        </w:smartTag>
      </w:smartTag>
      <w:r w:rsidR="000306DC">
        <w:t>.</w:t>
      </w:r>
    </w:p>
    <w:p w14:paraId="54436729" w14:textId="77777777" w:rsidR="00F4471E" w:rsidRPr="00F4471E" w:rsidRDefault="00F4471E" w:rsidP="00F4471E">
      <w:pPr>
        <w:pStyle w:val="PR1"/>
      </w:pPr>
      <w:r>
        <w:t>Maintain operation of existing fire sprinkler system.  Notify the Port 7 days before system or parts of system must be inactive to allow tie-in of new work.  Minimize hazardous exposures during time fire sprinkler system is out of service.</w:t>
      </w:r>
    </w:p>
    <w:p w14:paraId="38D96949" w14:textId="77777777" w:rsidR="008E4F54" w:rsidRPr="007507E9" w:rsidRDefault="008E4F54" w:rsidP="00185686">
      <w:pPr>
        <w:pStyle w:val="PRT"/>
        <w:keepNext/>
      </w:pPr>
      <w:r w:rsidRPr="007507E9">
        <w:t>PRODUCTS</w:t>
      </w:r>
    </w:p>
    <w:p w14:paraId="07A8E3C0" w14:textId="77777777" w:rsidR="008E4F54" w:rsidRDefault="008E4F54" w:rsidP="00185686">
      <w:pPr>
        <w:pStyle w:val="ART"/>
        <w:keepNext/>
      </w:pPr>
      <w:r>
        <w:t>MATERIALS</w:t>
      </w:r>
    </w:p>
    <w:p w14:paraId="7535E223" w14:textId="77777777" w:rsidR="00584A25" w:rsidRDefault="00584A25" w:rsidP="00185686">
      <w:pPr>
        <w:pStyle w:val="PR1"/>
      </w:pPr>
      <w:r>
        <w:t>New Materials:  Use materials specified in technical sections of these specifications.</w:t>
      </w:r>
    </w:p>
    <w:p w14:paraId="2F314B0F" w14:textId="77777777" w:rsidR="00584A25" w:rsidRDefault="00584A25" w:rsidP="00185686">
      <w:pPr>
        <w:pStyle w:val="PR1"/>
      </w:pPr>
      <w:r>
        <w:t>Existing Materials:  Determine type and quality of existing materials by inspecting and testing products where necessary.</w:t>
      </w:r>
    </w:p>
    <w:p w14:paraId="1119391F" w14:textId="77777777" w:rsidR="008E4F54" w:rsidRPr="007507E9" w:rsidRDefault="008E4F54" w:rsidP="00185686">
      <w:pPr>
        <w:pStyle w:val="PRT"/>
        <w:keepNext/>
      </w:pPr>
      <w:r w:rsidRPr="007507E9">
        <w:t>EXECUTION</w:t>
      </w:r>
    </w:p>
    <w:p w14:paraId="0FB1165C" w14:textId="77777777" w:rsidR="008E4F54" w:rsidRDefault="008E4F54" w:rsidP="00185686">
      <w:pPr>
        <w:pStyle w:val="ART"/>
        <w:keepNext/>
      </w:pPr>
      <w:r>
        <w:t>INSPECTION</w:t>
      </w:r>
    </w:p>
    <w:p w14:paraId="17B36E76" w14:textId="6BAA929F" w:rsidR="008E4F54" w:rsidRDefault="008E4F54" w:rsidP="00185686">
      <w:pPr>
        <w:pStyle w:val="PR1"/>
      </w:pPr>
      <w:r>
        <w:t xml:space="preserve">Inspect existing conditions of the project, </w:t>
      </w:r>
      <w:r w:rsidR="00AE5835">
        <w:t xml:space="preserve">especially </w:t>
      </w:r>
      <w:r>
        <w:t>elements subject to damage or to movement during cutting, coring, patching</w:t>
      </w:r>
      <w:r w:rsidR="00584A25">
        <w:t>, and alterations</w:t>
      </w:r>
      <w:r>
        <w:t>.</w:t>
      </w:r>
    </w:p>
    <w:p w14:paraId="73252599" w14:textId="77777777" w:rsidR="00171D4D" w:rsidRDefault="00171D4D" w:rsidP="00171D4D">
      <w:pPr>
        <w:pStyle w:val="PR1"/>
      </w:pPr>
      <w:r>
        <w:t>Comply with the requirements of Section 017000, Execution Requirements, for investigation prior to penetration of floor slabs.</w:t>
      </w:r>
    </w:p>
    <w:p w14:paraId="59A170B2" w14:textId="77777777" w:rsidR="008E4F54" w:rsidRDefault="008E4F54" w:rsidP="00185686">
      <w:pPr>
        <w:pStyle w:val="PR1"/>
      </w:pPr>
      <w:r>
        <w:t>After uncovering work, inspect the conditions affecting the installation of products or performance of the work.</w:t>
      </w:r>
    </w:p>
    <w:p w14:paraId="216D2F9D" w14:textId="77777777" w:rsidR="008E4F54" w:rsidRDefault="008E4F54" w:rsidP="00185686">
      <w:pPr>
        <w:pStyle w:val="PR1"/>
      </w:pPr>
      <w:r>
        <w:t>Report unsatisfactory or dubious conditions to the Port in writing</w:t>
      </w:r>
      <w:r w:rsidR="00013E7E">
        <w:t>.  P</w:t>
      </w:r>
      <w:r>
        <w:t>roceed with the work only after the Port has provided further instructions.</w:t>
      </w:r>
    </w:p>
    <w:p w14:paraId="74C8506E" w14:textId="77777777" w:rsidR="008E4F54" w:rsidRDefault="008E4F54" w:rsidP="00185686">
      <w:pPr>
        <w:pStyle w:val="ART"/>
        <w:keepNext/>
      </w:pPr>
      <w:r>
        <w:t>PREPARATION</w:t>
      </w:r>
    </w:p>
    <w:p w14:paraId="43C28738" w14:textId="77777777" w:rsidR="008E4F54" w:rsidRDefault="008E4F54" w:rsidP="00185686">
      <w:pPr>
        <w:pStyle w:val="PR1"/>
      </w:pPr>
      <w:r>
        <w:t xml:space="preserve">Provide shoring, bracing, and other support as necessary to </w:t>
      </w:r>
      <w:r w:rsidR="00584A25">
        <w:t xml:space="preserve">prevent movement of the structure and to </w:t>
      </w:r>
      <w:r>
        <w:t>assure the structural safety of that portion of the work.</w:t>
      </w:r>
    </w:p>
    <w:p w14:paraId="18CA418B" w14:textId="77777777" w:rsidR="008E4F54" w:rsidRDefault="008E4F54" w:rsidP="00185686">
      <w:pPr>
        <w:pStyle w:val="PR1"/>
      </w:pPr>
      <w:r>
        <w:lastRenderedPageBreak/>
        <w:t xml:space="preserve">Provide devices and methods to protect </w:t>
      </w:r>
      <w:r w:rsidR="00584A25">
        <w:t>the existing facility</w:t>
      </w:r>
      <w:r w:rsidR="00846E87">
        <w:t xml:space="preserve"> </w:t>
      </w:r>
      <w:r w:rsidR="00584A25">
        <w:t xml:space="preserve">and </w:t>
      </w:r>
      <w:r>
        <w:t xml:space="preserve">other portions of the </w:t>
      </w:r>
      <w:r w:rsidR="00584A25">
        <w:t xml:space="preserve">work </w:t>
      </w:r>
      <w:r>
        <w:t>from damage.</w:t>
      </w:r>
    </w:p>
    <w:p w14:paraId="22412EF0" w14:textId="77777777" w:rsidR="008E4F54" w:rsidRDefault="008E4F54" w:rsidP="00185686">
      <w:pPr>
        <w:pStyle w:val="PR1"/>
      </w:pPr>
      <w:r>
        <w:t xml:space="preserve">Provide protection from the elements for that portion of the </w:t>
      </w:r>
      <w:r w:rsidR="00584A25">
        <w:t xml:space="preserve">existing facility and work </w:t>
      </w:r>
      <w:r>
        <w:t xml:space="preserve">which will be exposed by cutting and patching </w:t>
      </w:r>
      <w:r w:rsidR="00584A25">
        <w:t xml:space="preserve">and alterations </w:t>
      </w:r>
      <w:r>
        <w:t>work.</w:t>
      </w:r>
    </w:p>
    <w:p w14:paraId="39B284EE" w14:textId="77777777" w:rsidR="00F4471E" w:rsidRPr="00F4471E" w:rsidRDefault="00F4471E" w:rsidP="007B77AF">
      <w:pPr>
        <w:pStyle w:val="PRN"/>
      </w:pPr>
      <w:r>
        <w:t xml:space="preserve">Tenants:  For work at PDX, delete “Port” and replace with </w:t>
      </w:r>
      <w:r w:rsidR="00CA1F0E">
        <w:t xml:space="preserve">name of </w:t>
      </w:r>
      <w:r>
        <w:t>tenant</w:t>
      </w:r>
      <w:r w:rsidR="000335D3">
        <w:t xml:space="preserve"> and </w:t>
      </w:r>
      <w:smartTag w:uri="urn:schemas-microsoft-com:office:smarttags" w:element="address">
        <w:smartTag w:uri="urn:schemas-microsoft-com:office:smarttags" w:element="PlaceType">
          <w:r w:rsidR="000335D3">
            <w:t>Port</w:t>
          </w:r>
        </w:smartTag>
        <w:r w:rsidR="000335D3">
          <w:t xml:space="preserve"> of </w:t>
        </w:r>
        <w:smartTag w:uri="urn:schemas-microsoft-com:office:smarttags" w:element="City">
          <w:r w:rsidR="000335D3">
            <w:t>Portland</w:t>
          </w:r>
        </w:smartTag>
      </w:smartTag>
      <w:r w:rsidR="00CA1F0E">
        <w:t>.</w:t>
      </w:r>
    </w:p>
    <w:p w14:paraId="10A26CD7" w14:textId="77777777" w:rsidR="00F4471E" w:rsidRDefault="00F4471E" w:rsidP="00185686">
      <w:pPr>
        <w:pStyle w:val="PR1"/>
      </w:pPr>
      <w:r>
        <w:t xml:space="preserve">Roofing:  Before work begins near </w:t>
      </w:r>
      <w:r w:rsidR="00584A25">
        <w:t xml:space="preserve">the </w:t>
      </w:r>
      <w:r>
        <w:t>existing roof, conduct a meeting with the Port.  The roof shall be maintained waterproof during the construction period.  Do not store materials on the roof.</w:t>
      </w:r>
    </w:p>
    <w:p w14:paraId="4236276E" w14:textId="77777777" w:rsidR="008E4F54" w:rsidRDefault="00584A25" w:rsidP="00185686">
      <w:pPr>
        <w:pStyle w:val="ART"/>
        <w:keepNext/>
      </w:pPr>
      <w:r>
        <w:t>CUTTING AND PATCHING</w:t>
      </w:r>
    </w:p>
    <w:p w14:paraId="3293910F" w14:textId="77777777" w:rsidR="008E4F54" w:rsidRDefault="008E4F54" w:rsidP="00185686">
      <w:pPr>
        <w:pStyle w:val="PR1"/>
      </w:pPr>
      <w:r>
        <w:t>Execute cutting, coring, and demolition by methods which will assure safety, will prevent damage to other work</w:t>
      </w:r>
      <w:r w:rsidR="00584A25">
        <w:t xml:space="preserve"> or existing areas to remain</w:t>
      </w:r>
      <w:r>
        <w:t>, and will provide proper surfaces to receive repairs.</w:t>
      </w:r>
    </w:p>
    <w:p w14:paraId="6230CE14" w14:textId="77777777" w:rsidR="00584A25" w:rsidRDefault="00584A25" w:rsidP="00584A25">
      <w:pPr>
        <w:pStyle w:val="PR1"/>
      </w:pPr>
      <w:r w:rsidRPr="00584A25">
        <w:t xml:space="preserve">Pneumatic tools </w:t>
      </w:r>
      <w:r>
        <w:t xml:space="preserve">will </w:t>
      </w:r>
      <w:r w:rsidRPr="00584A25">
        <w:t xml:space="preserve">not </w:t>
      </w:r>
      <w:r>
        <w:t xml:space="preserve">be </w:t>
      </w:r>
      <w:r w:rsidRPr="00584A25">
        <w:t xml:space="preserve">allowed without prior </w:t>
      </w:r>
      <w:r w:rsidR="00A010F7">
        <w:t xml:space="preserve">written </w:t>
      </w:r>
      <w:r w:rsidRPr="00584A25">
        <w:t>approval.</w:t>
      </w:r>
    </w:p>
    <w:p w14:paraId="055EC91C" w14:textId="77777777" w:rsidR="00584A25" w:rsidRDefault="00584A25" w:rsidP="00584A25">
      <w:pPr>
        <w:pStyle w:val="PR1"/>
      </w:pPr>
      <w:r>
        <w:t>Fit work air-tight to pipes, sleeves, ducts, conduit, and other penetrations through surfaces.</w:t>
      </w:r>
    </w:p>
    <w:p w14:paraId="2055E39B" w14:textId="77777777" w:rsidR="00584A25" w:rsidRDefault="00584A25" w:rsidP="00584A25">
      <w:pPr>
        <w:pStyle w:val="PR1"/>
      </w:pPr>
      <w:r>
        <w:t>At penetrations of fire rated walls, partitions, ceiling, or floor construction, completely seal voids with fire rated material, to full thickness of the penetrated element.</w:t>
      </w:r>
    </w:p>
    <w:p w14:paraId="1A098023" w14:textId="77777777" w:rsidR="008E4F54" w:rsidRDefault="008E4F54" w:rsidP="00185686">
      <w:pPr>
        <w:pStyle w:val="PR1"/>
      </w:pPr>
      <w:r>
        <w:t>Execute fitting and adjustment of products to provide a finished installation to comply with specified products, functions, tolerances, and finishes</w:t>
      </w:r>
      <w:r w:rsidR="00435BF8">
        <w:t xml:space="preserve">. </w:t>
      </w:r>
      <w:r w:rsidR="00F4471E">
        <w:t xml:space="preserve"> </w:t>
      </w:r>
      <w:r w:rsidR="00435BF8">
        <w:t>W</w:t>
      </w:r>
      <w:r w:rsidR="00F4471E">
        <w:t>here not specified, match existing materials and finishes</w:t>
      </w:r>
      <w:r w:rsidR="00584A25">
        <w:t xml:space="preserve"> for color, texture, and appearance</w:t>
      </w:r>
      <w:r>
        <w:t>.</w:t>
      </w:r>
    </w:p>
    <w:p w14:paraId="7985757C" w14:textId="77777777" w:rsidR="00E77EF0" w:rsidRDefault="00E77EF0" w:rsidP="00185686">
      <w:pPr>
        <w:pStyle w:val="PR1"/>
      </w:pPr>
      <w:r>
        <w:t>Where removal results in adjacent spaces becoming one, rework floors and ceilings to provide smooth planes without breaks, steps or bulkheads</w:t>
      </w:r>
      <w:r w:rsidR="00584A25">
        <w:t>, unless otherwise indicated</w:t>
      </w:r>
      <w:r>
        <w:t>.</w:t>
      </w:r>
    </w:p>
    <w:p w14:paraId="0FF90DC9" w14:textId="77777777" w:rsidR="00584A25" w:rsidRDefault="00584A25" w:rsidP="00584A25">
      <w:pPr>
        <w:pStyle w:val="PR1"/>
      </w:pPr>
      <w:r>
        <w:t>Unless shown otherwise, perform cutting</w:t>
      </w:r>
      <w:r w:rsidRPr="00584A25">
        <w:t xml:space="preserve"> so that a smooth transition with new work is possible </w:t>
      </w:r>
      <w:r>
        <w:t xml:space="preserve">and </w:t>
      </w:r>
      <w:r w:rsidRPr="00584A25">
        <w:t>terminate existing surface along a straight line at a natural line of division.</w:t>
      </w:r>
    </w:p>
    <w:p w14:paraId="609295AF" w14:textId="77777777" w:rsidR="00584A25" w:rsidRDefault="00584A25" w:rsidP="00584A25">
      <w:pPr>
        <w:pStyle w:val="PR1"/>
      </w:pPr>
      <w:r w:rsidRPr="00584A25">
        <w:t>Where a change of plane of 1/4 inch or more occurs in existing work, submit recommendation for providing a smooth transition for Port review and request instructions.</w:t>
      </w:r>
    </w:p>
    <w:p w14:paraId="72854738" w14:textId="77777777" w:rsidR="008E4F54" w:rsidRDefault="008E4F54" w:rsidP="00185686">
      <w:pPr>
        <w:pStyle w:val="PR1"/>
      </w:pPr>
      <w:r>
        <w:t xml:space="preserve">Restore work </w:t>
      </w:r>
      <w:r w:rsidR="00013E7E">
        <w:t xml:space="preserve">that </w:t>
      </w:r>
      <w:r>
        <w:t>has been cut or removed.</w:t>
      </w:r>
    </w:p>
    <w:p w14:paraId="7E0A17B7" w14:textId="77777777" w:rsidR="00E77EF0" w:rsidRDefault="00E77EF0" w:rsidP="00185686">
      <w:pPr>
        <w:pStyle w:val="PR1"/>
      </w:pPr>
      <w:r>
        <w:t>When new work abuts or finishes flush with existing work, make a smooth and workmanlike transition.  Patched work shall match existing adjacent work in texture and appearance so that the patch or transition is invisible</w:t>
      </w:r>
      <w:r w:rsidR="00A010F7">
        <w:t xml:space="preserve"> from a normal viewing distance</w:t>
      </w:r>
      <w:r>
        <w:t>.</w:t>
      </w:r>
    </w:p>
    <w:p w14:paraId="643CC8BB" w14:textId="77777777" w:rsidR="008E4F54" w:rsidRDefault="008E4F54" w:rsidP="00185686">
      <w:pPr>
        <w:pStyle w:val="PR1"/>
      </w:pPr>
      <w:r>
        <w:t>Refinish entire surfaces as necessary to provide an even finish to match adjacent finishes:</w:t>
      </w:r>
    </w:p>
    <w:p w14:paraId="0AED9484" w14:textId="77777777" w:rsidR="008E4F54" w:rsidRDefault="008E4F54" w:rsidP="00185686">
      <w:pPr>
        <w:pStyle w:val="PR2"/>
      </w:pPr>
      <w:r>
        <w:t>For continuous surfaces, refinish to nearest intersection</w:t>
      </w:r>
      <w:r w:rsidR="00584A25">
        <w:t xml:space="preserve"> or natural break</w:t>
      </w:r>
      <w:r>
        <w:t>.</w:t>
      </w:r>
    </w:p>
    <w:p w14:paraId="5767329D" w14:textId="77777777" w:rsidR="008E4F54" w:rsidRDefault="008E4F54" w:rsidP="00342FD6">
      <w:pPr>
        <w:pStyle w:val="PR2"/>
      </w:pPr>
      <w:r>
        <w:t>For an assembly, refinish the entire unit.</w:t>
      </w:r>
    </w:p>
    <w:p w14:paraId="2D0DA6C0" w14:textId="77777777" w:rsidR="00E77EF0" w:rsidRDefault="00E77EF0" w:rsidP="00E77EF0">
      <w:pPr>
        <w:pStyle w:val="PR1"/>
      </w:pPr>
      <w:r>
        <w:t>At completion of work of each trade, clean area and make surfaces ready for work of successive trades.</w:t>
      </w:r>
    </w:p>
    <w:p w14:paraId="7FC2D4EF" w14:textId="77777777" w:rsidR="00584A25" w:rsidRDefault="00584A25" w:rsidP="00584A25">
      <w:pPr>
        <w:pStyle w:val="PR1"/>
      </w:pPr>
      <w:r w:rsidRPr="00584A25">
        <w:lastRenderedPageBreak/>
        <w:t>Repair patched surfaces that are damaged, lifted, discolored, or showing other imperfections due to patching work. If defects are due to condition of substrate, repair substrate prior to repairing finish.</w:t>
      </w:r>
    </w:p>
    <w:p w14:paraId="706FD613" w14:textId="77777777" w:rsidR="00E77EF0" w:rsidRDefault="00E77EF0" w:rsidP="00E77EF0">
      <w:pPr>
        <w:pStyle w:val="PR1"/>
      </w:pPr>
      <w:r>
        <w:t>At completion of work in each area, return space to a condition suitable for use.</w:t>
      </w:r>
    </w:p>
    <w:p w14:paraId="0D747D7C" w14:textId="77777777" w:rsidR="00584A25" w:rsidRDefault="00584A25" w:rsidP="00946741">
      <w:pPr>
        <w:pStyle w:val="ART"/>
      </w:pPr>
      <w:r>
        <w:t>ALTERATIONS</w:t>
      </w:r>
    </w:p>
    <w:p w14:paraId="48FEA4C9" w14:textId="77777777" w:rsidR="00584A25" w:rsidRPr="00946741" w:rsidRDefault="00584A25" w:rsidP="00946741">
      <w:pPr>
        <w:pStyle w:val="PortofPortlandLevel4N"/>
        <w:numPr>
          <w:ilvl w:val="4"/>
          <w:numId w:val="1"/>
        </w:numPr>
        <w:tabs>
          <w:tab w:val="clear" w:pos="144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suppressAutoHyphens/>
        <w:spacing w:before="240"/>
        <w:jc w:val="both"/>
        <w:outlineLvl w:val="2"/>
        <w:rPr>
          <w:szCs w:val="20"/>
          <w:lang w:val="en-US" w:eastAsia="en-US"/>
        </w:rPr>
      </w:pPr>
      <w:r w:rsidRPr="00946741">
        <w:rPr>
          <w:color w:val="000000"/>
        </w:rPr>
        <w:t>Remove existing work as indicated and as required to accomplish new work.</w:t>
      </w:r>
    </w:p>
    <w:p w14:paraId="6C048956" w14:textId="0225DA19" w:rsidR="00584A25" w:rsidRPr="00342FD6" w:rsidRDefault="00584A25" w:rsidP="00342FD6">
      <w:pPr>
        <w:pStyle w:val="PR2"/>
      </w:pPr>
      <w:r w:rsidRPr="00342FD6">
        <w:t>Where new surface finishes are to be applied to existing work, perform removals, patch, and prepare existing surfaces as required to receive new finish; remove existing finish if necessary for successful application of new finish.</w:t>
      </w:r>
    </w:p>
    <w:p w14:paraId="05158BAD" w14:textId="062CF0A7" w:rsidR="00584A25" w:rsidRPr="00342FD6" w:rsidRDefault="00584A25" w:rsidP="00342FD6">
      <w:pPr>
        <w:pStyle w:val="PR2"/>
      </w:pPr>
      <w:r w:rsidRPr="00342FD6">
        <w:t>Where new surface finishes are not specified or indicated, patch holes and damaged surfaces to match adjacent finished surfaces as closely as possible.</w:t>
      </w:r>
    </w:p>
    <w:p w14:paraId="269C20D3" w14:textId="77777777" w:rsidR="00584A25" w:rsidRDefault="00584A25" w:rsidP="00584A25">
      <w:pPr>
        <w:pStyle w:val="PR1"/>
      </w:pPr>
      <w:r>
        <w:t>Adhere to requirements for cutting and patching where applicable.</w:t>
      </w:r>
    </w:p>
    <w:p w14:paraId="4EA4023D" w14:textId="77777777" w:rsidR="00584A25" w:rsidRDefault="00584A25" w:rsidP="00584A25">
      <w:pPr>
        <w:pStyle w:val="PR1"/>
      </w:pPr>
      <w:r>
        <w:t>Drawings showing existing construction and utilities are based on casual field observation and existing record documents only.</w:t>
      </w:r>
    </w:p>
    <w:p w14:paraId="04F6B1DC" w14:textId="77777777" w:rsidR="00584A25" w:rsidRDefault="00584A25" w:rsidP="00584A25">
      <w:pPr>
        <w:pStyle w:val="PR1"/>
      </w:pPr>
      <w:r>
        <w:t>Verify that construction and utility arrangements are as shown.</w:t>
      </w:r>
    </w:p>
    <w:p w14:paraId="0711F448" w14:textId="3E0AFB23" w:rsidR="00584A25" w:rsidRPr="00342FD6" w:rsidRDefault="00584A25" w:rsidP="00342FD6">
      <w:pPr>
        <w:pStyle w:val="PR2"/>
      </w:pPr>
      <w:r w:rsidRPr="00342FD6">
        <w:t>Report discrepancies to the Port before disturbing existing installation.</w:t>
      </w:r>
    </w:p>
    <w:p w14:paraId="56D519D7" w14:textId="7B2CCB86" w:rsidR="00584A25" w:rsidRPr="00342FD6" w:rsidRDefault="00584A25" w:rsidP="00342FD6">
      <w:pPr>
        <w:pStyle w:val="PR2"/>
      </w:pPr>
      <w:r w:rsidRPr="00342FD6">
        <w:t>Beginning of alterations work constitutes acceptance of existing conditions.</w:t>
      </w:r>
    </w:p>
    <w:p w14:paraId="484D22F9" w14:textId="77777777" w:rsidR="00584A25" w:rsidRDefault="00584A25" w:rsidP="00584A25">
      <w:pPr>
        <w:pStyle w:val="PR1"/>
      </w:pPr>
      <w:r>
        <w:t>Keep areas in which alterations are being conducted separate from other areas that are still occupied.</w:t>
      </w:r>
    </w:p>
    <w:p w14:paraId="52438A70" w14:textId="4BA4C0CA" w:rsidR="00584A25" w:rsidRPr="00342FD6" w:rsidRDefault="00584A25" w:rsidP="00342FD6">
      <w:pPr>
        <w:pStyle w:val="PR2"/>
      </w:pPr>
      <w:r w:rsidRPr="00342FD6">
        <w:t>Provide, erect, and maintain temporary stanchions or barricades.</w:t>
      </w:r>
    </w:p>
    <w:p w14:paraId="0422DEAE" w14:textId="0B0AFB6D" w:rsidR="00584A25" w:rsidRPr="00342FD6" w:rsidRDefault="00584A25" w:rsidP="00342FD6">
      <w:pPr>
        <w:pStyle w:val="PR2"/>
      </w:pPr>
      <w:r w:rsidRPr="00342FD6">
        <w:t>Noise, Dust, Vibration, and Odors: Operations that may result in high levels of noise and dust, vibration, odors, or other disruption to occupants will not be allowed without mitigating measures acceptable to the Port.</w:t>
      </w:r>
    </w:p>
    <w:p w14:paraId="48C57394" w14:textId="2807F6A6" w:rsidR="00365F84" w:rsidRDefault="00365F84" w:rsidP="00B83163">
      <w:pPr>
        <w:pStyle w:val="PR1"/>
        <w:rPr>
          <w:color w:val="000000"/>
        </w:rPr>
      </w:pPr>
      <w:r>
        <w:rPr>
          <w:color w:val="000000"/>
        </w:rPr>
        <w:t>Services (</w:t>
      </w:r>
      <w:r w:rsidR="007232E4">
        <w:rPr>
          <w:color w:val="000000"/>
        </w:rPr>
        <w:t>including</w:t>
      </w:r>
      <w:r>
        <w:rPr>
          <w:color w:val="000000"/>
        </w:rPr>
        <w:t xml:space="preserve"> but not limited to HVAC, </w:t>
      </w:r>
      <w:r w:rsidR="00D064D7">
        <w:rPr>
          <w:color w:val="000000"/>
        </w:rPr>
        <w:t>plumbing, baggage conveyor, fire protection, electrical, and telecommunications</w:t>
      </w:r>
      <w:r>
        <w:rPr>
          <w:color w:val="000000"/>
        </w:rPr>
        <w:t>):  Remove, relocate, and extend existing systems to accommodate new construction.</w:t>
      </w:r>
    </w:p>
    <w:p w14:paraId="59EFE1B6" w14:textId="1A72CF1A" w:rsidR="00365F84" w:rsidRPr="00342FD6" w:rsidRDefault="00365F84" w:rsidP="00342FD6">
      <w:pPr>
        <w:pStyle w:val="PR2"/>
      </w:pPr>
      <w:r w:rsidRPr="00342FD6">
        <w:t>Maintain existing active systems that are to remain in operation</w:t>
      </w:r>
      <w:r w:rsidR="00D064D7" w:rsidRPr="00342FD6">
        <w:t xml:space="preserve">.  </w:t>
      </w:r>
      <w:r w:rsidR="007232E4" w:rsidRPr="00342FD6">
        <w:t>Maintain</w:t>
      </w:r>
      <w:r w:rsidRPr="00342FD6">
        <w:t xml:space="preserve"> access to equipment and operational components</w:t>
      </w:r>
      <w:r w:rsidR="00D064D7" w:rsidRPr="00342FD6">
        <w:t xml:space="preserve"> and</w:t>
      </w:r>
      <w:r w:rsidRPr="00342FD6">
        <w:t xml:space="preserve"> if necessary, modify installation to allow access or provide access panel.</w:t>
      </w:r>
    </w:p>
    <w:p w14:paraId="62B2E100" w14:textId="24B33D9C" w:rsidR="00365F84" w:rsidRPr="00342FD6" w:rsidRDefault="00365F84" w:rsidP="00342FD6">
      <w:pPr>
        <w:pStyle w:val="PR2"/>
      </w:pPr>
      <w:r w:rsidRPr="00342FD6">
        <w:t>Where existing systems or equipment are not active and the work requires reactivation, put back into operational condition</w:t>
      </w:r>
      <w:r w:rsidR="00D064D7" w:rsidRPr="00342FD6">
        <w:t xml:space="preserve">.  </w:t>
      </w:r>
      <w:r w:rsidR="007232E4" w:rsidRPr="00342FD6">
        <w:t>Repair</w:t>
      </w:r>
      <w:r w:rsidRPr="00342FD6">
        <w:t xml:space="preserve"> supply, distribution, and equipment as required.</w:t>
      </w:r>
    </w:p>
    <w:p w14:paraId="036EADB2" w14:textId="3F3C02DD" w:rsidR="00365F84" w:rsidRPr="00342FD6" w:rsidRDefault="00365F84" w:rsidP="00342FD6">
      <w:pPr>
        <w:pStyle w:val="PR2"/>
      </w:pPr>
      <w:r w:rsidRPr="00342FD6">
        <w:t>Where existing active systems serve occupied facilities but are to be replaced with new services, maintain existing systems in service until new systems are complete and ready for service.</w:t>
      </w:r>
    </w:p>
    <w:p w14:paraId="480A4055" w14:textId="116EAC65" w:rsidR="00365F84" w:rsidRDefault="00365F84" w:rsidP="00365F84">
      <w:pPr>
        <w:pStyle w:val="PortofPortlandLevel5N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rStyle w:val="Global"/>
          <w:color w:val="000000"/>
        </w:rPr>
        <w:t>a.</w:t>
      </w:r>
      <w:r>
        <w:rPr>
          <w:color w:val="000000"/>
        </w:rPr>
        <w:tab/>
        <w:t>Disable existing systems only to make switchovers and connections</w:t>
      </w:r>
      <w:r w:rsidR="00D064D7">
        <w:rPr>
          <w:color w:val="000000"/>
          <w:lang w:val="en-US"/>
        </w:rPr>
        <w:t xml:space="preserve">.  </w:t>
      </w:r>
      <w:r w:rsidR="007232E4">
        <w:rPr>
          <w:color w:val="000000"/>
          <w:lang w:val="en-US"/>
        </w:rPr>
        <w:t>Minimize</w:t>
      </w:r>
      <w:r>
        <w:rPr>
          <w:color w:val="000000"/>
        </w:rPr>
        <w:t xml:space="preserve"> duration of outages.</w:t>
      </w:r>
    </w:p>
    <w:p w14:paraId="4C52DF56" w14:textId="77777777" w:rsidR="00365F84" w:rsidRDefault="00365F84" w:rsidP="00365F84">
      <w:pPr>
        <w:pStyle w:val="PortofPortlandLevel5N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rStyle w:val="Global"/>
          <w:color w:val="000000"/>
        </w:rPr>
        <w:t>b.</w:t>
      </w:r>
      <w:r>
        <w:rPr>
          <w:color w:val="000000"/>
        </w:rPr>
        <w:tab/>
        <w:t>Provide temporary connections as required to maintain existing systems in service.</w:t>
      </w:r>
    </w:p>
    <w:p w14:paraId="224EB3A5" w14:textId="679E6095" w:rsidR="00365F84" w:rsidRPr="00342FD6" w:rsidRDefault="00365F84" w:rsidP="00342FD6">
      <w:pPr>
        <w:pStyle w:val="PR2"/>
      </w:pPr>
      <w:r w:rsidRPr="00342FD6">
        <w:t xml:space="preserve">Verify that services shown as abandoned are </w:t>
      </w:r>
      <w:proofErr w:type="gramStart"/>
      <w:r w:rsidRPr="00342FD6">
        <w:t>actually abandoned</w:t>
      </w:r>
      <w:proofErr w:type="gramEnd"/>
      <w:r w:rsidRPr="00342FD6">
        <w:t>.</w:t>
      </w:r>
    </w:p>
    <w:p w14:paraId="404E8CC5" w14:textId="6C5DF168" w:rsidR="00365F84" w:rsidRPr="00342FD6" w:rsidRDefault="00365F84" w:rsidP="00342FD6">
      <w:pPr>
        <w:pStyle w:val="PR2"/>
      </w:pPr>
      <w:r w:rsidRPr="00342FD6">
        <w:t>Remove abandoned pipe, ducts, conduits, and equipment, where shown, including those above accessible ceilings</w:t>
      </w:r>
      <w:r w:rsidR="00747F57" w:rsidRPr="00342FD6">
        <w:t xml:space="preserve">.  </w:t>
      </w:r>
      <w:r w:rsidR="007232E4" w:rsidRPr="00342FD6">
        <w:t>Remove</w:t>
      </w:r>
      <w:r w:rsidRPr="00342FD6">
        <w:t xml:space="preserve"> back to source of supply where possible otherwise cap stub and tag with identification</w:t>
      </w:r>
      <w:r w:rsidR="00747F57" w:rsidRPr="00342FD6">
        <w:t xml:space="preserve">.  </w:t>
      </w:r>
      <w:r w:rsidR="007232E4" w:rsidRPr="00342FD6">
        <w:t>Patch</w:t>
      </w:r>
      <w:r w:rsidRPr="00342FD6">
        <w:t xml:space="preserve"> holes left by </w:t>
      </w:r>
      <w:r w:rsidR="00747F57" w:rsidRPr="00342FD6">
        <w:t xml:space="preserve">the </w:t>
      </w:r>
      <w:r w:rsidRPr="00342FD6">
        <w:t>removal using materials specified for new construction.</w:t>
      </w:r>
    </w:p>
    <w:p w14:paraId="207B3484" w14:textId="77777777" w:rsidR="00365F84" w:rsidRDefault="00365F84" w:rsidP="00365F84">
      <w:pPr>
        <w:pStyle w:val="PR1"/>
      </w:pPr>
      <w:r>
        <w:lastRenderedPageBreak/>
        <w:t xml:space="preserve">Clean existing systems and equipment that become unclean </w:t>
      </w:r>
      <w:r w:rsidR="00747F57">
        <w:t>due to</w:t>
      </w:r>
      <w:r>
        <w:t xml:space="preserve"> the work.</w:t>
      </w:r>
    </w:p>
    <w:p w14:paraId="319A625A" w14:textId="77777777" w:rsidR="00492E68" w:rsidRPr="00584A25" w:rsidRDefault="00365F84" w:rsidP="00365F84">
      <w:pPr>
        <w:pStyle w:val="PR1"/>
        <w:tabs>
          <w:tab w:val="clear" w:pos="864"/>
          <w:tab w:val="left" w:pos="846"/>
        </w:tabs>
      </w:pPr>
      <w:r>
        <w:t>Remove demolition debris and abandoned items from work area and dispose of off-site.</w:t>
      </w:r>
    </w:p>
    <w:p w14:paraId="0ABBEB98" w14:textId="77777777" w:rsidR="008E4F54" w:rsidRDefault="008E4F54" w:rsidP="00185686">
      <w:pPr>
        <w:pStyle w:val="EOS"/>
      </w:pPr>
      <w:r>
        <w:t>END OF SECTION</w:t>
      </w:r>
      <w:r w:rsidR="00FD0ACB">
        <w:t xml:space="preserve"> </w:t>
      </w:r>
      <w:r w:rsidR="009E19F9">
        <w:t>017329</w:t>
      </w:r>
    </w:p>
    <w:sectPr w:rsidR="008E4F54" w:rsidSect="00374C93">
      <w:headerReference w:type="even" r:id="rId10"/>
      <w:headerReference w:type="default" r:id="rId11"/>
      <w:footerReference w:type="even" r:id="rId12"/>
      <w:footerReference w:type="default" r:id="rId13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1B886" w14:textId="77777777" w:rsidR="00AF64E3" w:rsidRDefault="00AF64E3">
      <w:r>
        <w:separator/>
      </w:r>
    </w:p>
  </w:endnote>
  <w:endnote w:type="continuationSeparator" w:id="0">
    <w:p w14:paraId="5440EC4A" w14:textId="77777777" w:rsidR="00AF64E3" w:rsidRDefault="00AF6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EA641" w14:textId="77777777" w:rsidR="00AE5835" w:rsidRPr="0087639E" w:rsidRDefault="00AE5835" w:rsidP="005D5F6B">
    <w:pPr>
      <w:rPr>
        <w:sz w:val="18"/>
        <w:szCs w:val="18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2493"/>
      <w:gridCol w:w="6867"/>
    </w:tblGrid>
    <w:tr w:rsidR="00AE5835" w:rsidRPr="002101F1" w14:paraId="74019581" w14:textId="77777777" w:rsidTr="00946741">
      <w:tc>
        <w:tcPr>
          <w:tcW w:w="2538" w:type="dxa"/>
        </w:tcPr>
        <w:p w14:paraId="165CD75E" w14:textId="77777777" w:rsidR="00AE5835" w:rsidRPr="002101F1" w:rsidRDefault="00AE5835" w:rsidP="002101F1">
          <w:pPr>
            <w:pStyle w:val="Footer"/>
            <w:tabs>
              <w:tab w:val="clear" w:pos="4320"/>
              <w:tab w:val="clear" w:pos="8640"/>
            </w:tabs>
            <w:rPr>
              <w:sz w:val="18"/>
              <w:szCs w:val="18"/>
            </w:rPr>
          </w:pPr>
          <w:r w:rsidRPr="002101F1">
            <w:rPr>
              <w:sz w:val="18"/>
              <w:szCs w:val="18"/>
            </w:rPr>
            <w:t>CUTTING AND PATCHING</w:t>
          </w:r>
        </w:p>
      </w:tc>
      <w:tc>
        <w:tcPr>
          <w:tcW w:w="7038" w:type="dxa"/>
        </w:tcPr>
        <w:p w14:paraId="02BEFD21" w14:textId="7D956005" w:rsidR="00AE5835" w:rsidRPr="002D7735" w:rsidRDefault="00AE5835" w:rsidP="002101F1">
          <w:pPr>
            <w:pStyle w:val="Footer"/>
            <w:tabs>
              <w:tab w:val="clear" w:pos="4320"/>
              <w:tab w:val="clear" w:pos="8640"/>
            </w:tabs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DATE \@ "M/d/yyyy" </w:instrText>
          </w:r>
          <w:r>
            <w:rPr>
              <w:sz w:val="16"/>
              <w:szCs w:val="16"/>
            </w:rPr>
            <w:fldChar w:fldCharType="separate"/>
          </w:r>
          <w:r w:rsidR="00171D4D">
            <w:rPr>
              <w:noProof/>
              <w:sz w:val="16"/>
              <w:szCs w:val="16"/>
            </w:rPr>
            <w:t>5/6/2020</w:t>
          </w:r>
          <w:r>
            <w:rPr>
              <w:sz w:val="16"/>
              <w:szCs w:val="16"/>
            </w:rPr>
            <w:fldChar w:fldCharType="end"/>
          </w:r>
        </w:p>
      </w:tc>
    </w:tr>
    <w:tr w:rsidR="00AE5835" w:rsidRPr="002101F1" w14:paraId="0B11C73B" w14:textId="77777777" w:rsidTr="00946741">
      <w:trPr>
        <w:trHeight w:val="122"/>
      </w:trPr>
      <w:tc>
        <w:tcPr>
          <w:tcW w:w="2538" w:type="dxa"/>
        </w:tcPr>
        <w:p w14:paraId="7BD170BF" w14:textId="05DA2B5F" w:rsidR="00AE5835" w:rsidRPr="002101F1" w:rsidRDefault="00AE5835" w:rsidP="002101F1">
          <w:pPr>
            <w:pStyle w:val="Footer"/>
            <w:tabs>
              <w:tab w:val="clear" w:pos="4320"/>
              <w:tab w:val="clear" w:pos="8640"/>
            </w:tabs>
            <w:rPr>
              <w:sz w:val="18"/>
              <w:szCs w:val="18"/>
            </w:rPr>
          </w:pPr>
          <w:r w:rsidRPr="002101F1">
            <w:rPr>
              <w:sz w:val="18"/>
              <w:szCs w:val="18"/>
            </w:rPr>
            <w:t>017329-</w:t>
          </w:r>
          <w:r w:rsidRPr="002101F1">
            <w:rPr>
              <w:rStyle w:val="PageNumber"/>
              <w:sz w:val="18"/>
              <w:szCs w:val="18"/>
            </w:rPr>
            <w:fldChar w:fldCharType="begin"/>
          </w:r>
          <w:r w:rsidRPr="002101F1">
            <w:rPr>
              <w:rStyle w:val="PageNumber"/>
              <w:sz w:val="18"/>
              <w:szCs w:val="18"/>
            </w:rPr>
            <w:instrText xml:space="preserve"> PAGE </w:instrText>
          </w:r>
          <w:r w:rsidRPr="002101F1">
            <w:rPr>
              <w:rStyle w:val="PageNumber"/>
              <w:sz w:val="18"/>
              <w:szCs w:val="18"/>
            </w:rPr>
            <w:fldChar w:fldCharType="separate"/>
          </w:r>
          <w:r w:rsidR="00761214">
            <w:rPr>
              <w:rStyle w:val="PageNumber"/>
              <w:noProof/>
              <w:sz w:val="18"/>
              <w:szCs w:val="18"/>
            </w:rPr>
            <w:t>4</w:t>
          </w:r>
          <w:r w:rsidRPr="002101F1">
            <w:rPr>
              <w:rStyle w:val="PageNumber"/>
              <w:sz w:val="18"/>
              <w:szCs w:val="18"/>
            </w:rPr>
            <w:fldChar w:fldCharType="end"/>
          </w:r>
        </w:p>
      </w:tc>
      <w:tc>
        <w:tcPr>
          <w:tcW w:w="7038" w:type="dxa"/>
        </w:tcPr>
        <w:p w14:paraId="2CDF3C1C" w14:textId="3112D0C1" w:rsidR="00AE5835" w:rsidRPr="002D7735" w:rsidRDefault="00AE5835" w:rsidP="002101F1">
          <w:pPr>
            <w:pStyle w:val="Footer"/>
            <w:tabs>
              <w:tab w:val="clear" w:pos="4320"/>
              <w:tab w:val="clear" w:pos="8640"/>
            </w:tabs>
            <w:jc w:val="right"/>
            <w:rPr>
              <w:sz w:val="16"/>
              <w:szCs w:val="16"/>
            </w:rPr>
          </w:pPr>
          <w:r w:rsidRPr="002D7735">
            <w:rPr>
              <w:sz w:val="16"/>
              <w:szCs w:val="16"/>
            </w:rPr>
            <w:fldChar w:fldCharType="begin"/>
          </w:r>
          <w:r w:rsidRPr="002D7735">
            <w:rPr>
              <w:sz w:val="16"/>
              <w:szCs w:val="16"/>
            </w:rPr>
            <w:instrText xml:space="preserve"> FILENAME  \* Upper \p  \* MERGEFORMAT </w:instrText>
          </w:r>
          <w:r w:rsidRPr="002D7735">
            <w:rPr>
              <w:sz w:val="16"/>
              <w:szCs w:val="16"/>
            </w:rPr>
            <w:fldChar w:fldCharType="separate"/>
          </w:r>
          <w:r w:rsidR="007232E4">
            <w:rPr>
              <w:noProof/>
              <w:sz w:val="16"/>
              <w:szCs w:val="16"/>
            </w:rPr>
            <w:t>S:\MASTERS\DIV-01\017329MT.DOCX</w:t>
          </w:r>
          <w:r w:rsidRPr="002D7735">
            <w:rPr>
              <w:sz w:val="16"/>
              <w:szCs w:val="16"/>
            </w:rPr>
            <w:fldChar w:fldCharType="end"/>
          </w:r>
        </w:p>
      </w:tc>
    </w:tr>
  </w:tbl>
  <w:p w14:paraId="4414D9BB" w14:textId="77777777" w:rsidR="00AE5835" w:rsidRPr="0087639E" w:rsidRDefault="00AE5835" w:rsidP="005D5F6B">
    <w:pPr>
      <w:pStyle w:val="Footer"/>
      <w:tabs>
        <w:tab w:val="clear" w:pos="4320"/>
        <w:tab w:val="clear" w:pos="8640"/>
      </w:tabs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B9E3D" w14:textId="77777777" w:rsidR="00AE5835" w:rsidRPr="0087639E" w:rsidRDefault="00AE5835" w:rsidP="005D5F6B">
    <w:pPr>
      <w:rPr>
        <w:sz w:val="18"/>
        <w:szCs w:val="18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6867"/>
      <w:gridCol w:w="2493"/>
    </w:tblGrid>
    <w:tr w:rsidR="00AE5835" w:rsidRPr="002101F1" w14:paraId="2B7A6DF1" w14:textId="77777777" w:rsidTr="00946741">
      <w:tc>
        <w:tcPr>
          <w:tcW w:w="7038" w:type="dxa"/>
        </w:tcPr>
        <w:p w14:paraId="54F26B7E" w14:textId="3EA5B0D7" w:rsidR="00AE5835" w:rsidRPr="002D7735" w:rsidRDefault="00AE5835" w:rsidP="002101F1">
          <w:pPr>
            <w:pStyle w:val="Footer"/>
            <w:tabs>
              <w:tab w:val="clear" w:pos="4320"/>
              <w:tab w:val="clear" w:pos="8640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DATE \@ "M/d/yyyy" </w:instrText>
          </w:r>
          <w:r>
            <w:rPr>
              <w:sz w:val="16"/>
              <w:szCs w:val="16"/>
            </w:rPr>
            <w:fldChar w:fldCharType="separate"/>
          </w:r>
          <w:r w:rsidR="00171D4D">
            <w:rPr>
              <w:noProof/>
              <w:sz w:val="16"/>
              <w:szCs w:val="16"/>
            </w:rPr>
            <w:t>5/6/2020</w:t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2538" w:type="dxa"/>
        </w:tcPr>
        <w:p w14:paraId="731298BD" w14:textId="77777777" w:rsidR="00AE5835" w:rsidRPr="002101F1" w:rsidRDefault="00AE5835" w:rsidP="002101F1">
          <w:pPr>
            <w:pStyle w:val="Footer"/>
            <w:tabs>
              <w:tab w:val="clear" w:pos="4320"/>
              <w:tab w:val="clear" w:pos="8640"/>
            </w:tabs>
            <w:jc w:val="right"/>
            <w:rPr>
              <w:sz w:val="18"/>
              <w:szCs w:val="18"/>
            </w:rPr>
          </w:pPr>
          <w:r w:rsidRPr="002101F1">
            <w:rPr>
              <w:sz w:val="18"/>
              <w:szCs w:val="18"/>
            </w:rPr>
            <w:t>CUTTING AND PATCHING</w:t>
          </w:r>
        </w:p>
      </w:tc>
    </w:tr>
    <w:tr w:rsidR="00AE5835" w:rsidRPr="002101F1" w14:paraId="316B158A" w14:textId="77777777" w:rsidTr="00946741">
      <w:tc>
        <w:tcPr>
          <w:tcW w:w="7038" w:type="dxa"/>
        </w:tcPr>
        <w:p w14:paraId="12D883F4" w14:textId="116C96C3" w:rsidR="00AE5835" w:rsidRPr="002D7735" w:rsidRDefault="00AE5835" w:rsidP="002101F1">
          <w:pPr>
            <w:pStyle w:val="Footer"/>
            <w:tabs>
              <w:tab w:val="clear" w:pos="4320"/>
              <w:tab w:val="clear" w:pos="8640"/>
            </w:tabs>
            <w:rPr>
              <w:sz w:val="16"/>
              <w:szCs w:val="16"/>
            </w:rPr>
          </w:pPr>
          <w:r w:rsidRPr="002D7735">
            <w:rPr>
              <w:sz w:val="16"/>
              <w:szCs w:val="16"/>
            </w:rPr>
            <w:fldChar w:fldCharType="begin"/>
          </w:r>
          <w:r w:rsidRPr="002D7735">
            <w:rPr>
              <w:sz w:val="16"/>
              <w:szCs w:val="16"/>
            </w:rPr>
            <w:instrText xml:space="preserve"> FILENAME  \* Upper \p  \* MERGEFORMAT </w:instrText>
          </w:r>
          <w:r w:rsidRPr="002D7735">
            <w:rPr>
              <w:sz w:val="16"/>
              <w:szCs w:val="16"/>
            </w:rPr>
            <w:fldChar w:fldCharType="separate"/>
          </w:r>
          <w:r w:rsidR="007232E4">
            <w:rPr>
              <w:noProof/>
              <w:sz w:val="16"/>
              <w:szCs w:val="16"/>
            </w:rPr>
            <w:t>S:\MASTERS\DIV-01\017329MT.DOCX</w:t>
          </w:r>
          <w:r w:rsidRPr="002D7735">
            <w:rPr>
              <w:sz w:val="16"/>
              <w:szCs w:val="16"/>
            </w:rPr>
            <w:fldChar w:fldCharType="end"/>
          </w:r>
        </w:p>
      </w:tc>
      <w:tc>
        <w:tcPr>
          <w:tcW w:w="2538" w:type="dxa"/>
        </w:tcPr>
        <w:p w14:paraId="174AF379" w14:textId="28271A8A" w:rsidR="00AE5835" w:rsidRPr="002101F1" w:rsidRDefault="00AE5835" w:rsidP="002101F1">
          <w:pPr>
            <w:pStyle w:val="Footer"/>
            <w:tabs>
              <w:tab w:val="clear" w:pos="4320"/>
              <w:tab w:val="clear" w:pos="8640"/>
            </w:tabs>
            <w:jc w:val="right"/>
            <w:rPr>
              <w:sz w:val="18"/>
              <w:szCs w:val="18"/>
            </w:rPr>
          </w:pPr>
          <w:r w:rsidRPr="002101F1">
            <w:rPr>
              <w:sz w:val="18"/>
              <w:szCs w:val="18"/>
            </w:rPr>
            <w:t>017329-</w:t>
          </w:r>
          <w:r w:rsidRPr="002101F1">
            <w:rPr>
              <w:rStyle w:val="PageNumber"/>
              <w:sz w:val="18"/>
              <w:szCs w:val="18"/>
            </w:rPr>
            <w:fldChar w:fldCharType="begin"/>
          </w:r>
          <w:r w:rsidRPr="002101F1">
            <w:rPr>
              <w:rStyle w:val="PageNumber"/>
              <w:sz w:val="18"/>
              <w:szCs w:val="18"/>
            </w:rPr>
            <w:instrText xml:space="preserve"> PAGE </w:instrText>
          </w:r>
          <w:r w:rsidRPr="002101F1">
            <w:rPr>
              <w:rStyle w:val="PageNumber"/>
              <w:sz w:val="18"/>
              <w:szCs w:val="18"/>
            </w:rPr>
            <w:fldChar w:fldCharType="separate"/>
          </w:r>
          <w:r w:rsidR="00761214">
            <w:rPr>
              <w:rStyle w:val="PageNumber"/>
              <w:noProof/>
              <w:sz w:val="18"/>
              <w:szCs w:val="18"/>
            </w:rPr>
            <w:t>1</w:t>
          </w:r>
          <w:r w:rsidRPr="002101F1">
            <w:rPr>
              <w:rStyle w:val="PageNumber"/>
              <w:sz w:val="18"/>
              <w:szCs w:val="18"/>
            </w:rPr>
            <w:fldChar w:fldCharType="end"/>
          </w:r>
        </w:p>
      </w:tc>
    </w:tr>
  </w:tbl>
  <w:p w14:paraId="74262BE4" w14:textId="77777777" w:rsidR="00AE5835" w:rsidRPr="0087639E" w:rsidRDefault="00AE5835" w:rsidP="005D5F6B">
    <w:pPr>
      <w:pStyle w:val="Footer"/>
      <w:tabs>
        <w:tab w:val="clear" w:pos="4320"/>
        <w:tab w:val="clear" w:pos="8640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501C8" w14:textId="77777777" w:rsidR="00AF64E3" w:rsidRDefault="00AF64E3">
      <w:r>
        <w:separator/>
      </w:r>
    </w:p>
  </w:footnote>
  <w:footnote w:type="continuationSeparator" w:id="0">
    <w:p w14:paraId="5A3606AC" w14:textId="77777777" w:rsidR="00AF64E3" w:rsidRDefault="00AF6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72B34" w14:textId="77777777" w:rsidR="00AE5835" w:rsidRDefault="00AE5835" w:rsidP="000A6FFA">
    <w:pPr>
      <w:pStyle w:val="Header"/>
      <w:tabs>
        <w:tab w:val="clear" w:pos="4320"/>
        <w:tab w:val="clear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02E9B" w14:textId="77777777" w:rsidR="00AE5835" w:rsidRDefault="00AE5835" w:rsidP="000A6FFA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CD07240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autoHyphenation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9217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508"/>
    <w:rsid w:val="000003EF"/>
    <w:rsid w:val="00013E7E"/>
    <w:rsid w:val="000306DC"/>
    <w:rsid w:val="000335D3"/>
    <w:rsid w:val="000370EE"/>
    <w:rsid w:val="000A6FFA"/>
    <w:rsid w:val="000B47BC"/>
    <w:rsid w:val="000E12E2"/>
    <w:rsid w:val="000F00BB"/>
    <w:rsid w:val="00113409"/>
    <w:rsid w:val="00114FDF"/>
    <w:rsid w:val="001442E1"/>
    <w:rsid w:val="00152851"/>
    <w:rsid w:val="0016368F"/>
    <w:rsid w:val="00171D4D"/>
    <w:rsid w:val="00177764"/>
    <w:rsid w:val="00184264"/>
    <w:rsid w:val="00185686"/>
    <w:rsid w:val="001E7D56"/>
    <w:rsid w:val="001F50CB"/>
    <w:rsid w:val="00201C7E"/>
    <w:rsid w:val="002101F1"/>
    <w:rsid w:val="00275290"/>
    <w:rsid w:val="002A6771"/>
    <w:rsid w:val="002D7735"/>
    <w:rsid w:val="0031646B"/>
    <w:rsid w:val="00342FD6"/>
    <w:rsid w:val="00350541"/>
    <w:rsid w:val="00365F84"/>
    <w:rsid w:val="00374C93"/>
    <w:rsid w:val="003A5D92"/>
    <w:rsid w:val="003B5BB6"/>
    <w:rsid w:val="003D2949"/>
    <w:rsid w:val="003D6D13"/>
    <w:rsid w:val="003F44FC"/>
    <w:rsid w:val="00413A9D"/>
    <w:rsid w:val="00424081"/>
    <w:rsid w:val="00431508"/>
    <w:rsid w:val="00435BF8"/>
    <w:rsid w:val="00460777"/>
    <w:rsid w:val="00485D84"/>
    <w:rsid w:val="00492E68"/>
    <w:rsid w:val="005277F1"/>
    <w:rsid w:val="00584A25"/>
    <w:rsid w:val="00587D0D"/>
    <w:rsid w:val="00596A79"/>
    <w:rsid w:val="005A3AF4"/>
    <w:rsid w:val="005A656F"/>
    <w:rsid w:val="005D5F6B"/>
    <w:rsid w:val="005F5841"/>
    <w:rsid w:val="00623CA5"/>
    <w:rsid w:val="00651707"/>
    <w:rsid w:val="00660D48"/>
    <w:rsid w:val="006C4005"/>
    <w:rsid w:val="007055B6"/>
    <w:rsid w:val="00714C2A"/>
    <w:rsid w:val="007232E4"/>
    <w:rsid w:val="00725D09"/>
    <w:rsid w:val="00747F57"/>
    <w:rsid w:val="007507E9"/>
    <w:rsid w:val="00761214"/>
    <w:rsid w:val="00771A47"/>
    <w:rsid w:val="007A12CD"/>
    <w:rsid w:val="007B77AF"/>
    <w:rsid w:val="007D2847"/>
    <w:rsid w:val="007D6E6D"/>
    <w:rsid w:val="008037CD"/>
    <w:rsid w:val="00811456"/>
    <w:rsid w:val="0083013E"/>
    <w:rsid w:val="00846E87"/>
    <w:rsid w:val="00873719"/>
    <w:rsid w:val="008845EB"/>
    <w:rsid w:val="008D229E"/>
    <w:rsid w:val="008E4475"/>
    <w:rsid w:val="008E4F54"/>
    <w:rsid w:val="00902767"/>
    <w:rsid w:val="0091277C"/>
    <w:rsid w:val="00941E7C"/>
    <w:rsid w:val="00946741"/>
    <w:rsid w:val="00952B33"/>
    <w:rsid w:val="009565A5"/>
    <w:rsid w:val="009E19F9"/>
    <w:rsid w:val="009E2749"/>
    <w:rsid w:val="009E633D"/>
    <w:rsid w:val="00A010F7"/>
    <w:rsid w:val="00A02721"/>
    <w:rsid w:val="00A06891"/>
    <w:rsid w:val="00A10DAD"/>
    <w:rsid w:val="00A1558C"/>
    <w:rsid w:val="00A3676E"/>
    <w:rsid w:val="00A4116F"/>
    <w:rsid w:val="00A50302"/>
    <w:rsid w:val="00A51333"/>
    <w:rsid w:val="00A6206C"/>
    <w:rsid w:val="00AB22A1"/>
    <w:rsid w:val="00AB2963"/>
    <w:rsid w:val="00AC38A7"/>
    <w:rsid w:val="00AE5835"/>
    <w:rsid w:val="00AF636E"/>
    <w:rsid w:val="00AF64E3"/>
    <w:rsid w:val="00B0120A"/>
    <w:rsid w:val="00B14973"/>
    <w:rsid w:val="00B34154"/>
    <w:rsid w:val="00B75BFB"/>
    <w:rsid w:val="00B83163"/>
    <w:rsid w:val="00B83AEE"/>
    <w:rsid w:val="00BC1982"/>
    <w:rsid w:val="00C124C2"/>
    <w:rsid w:val="00C50C17"/>
    <w:rsid w:val="00CA1F0E"/>
    <w:rsid w:val="00D064D7"/>
    <w:rsid w:val="00D137B5"/>
    <w:rsid w:val="00D25E85"/>
    <w:rsid w:val="00D90E01"/>
    <w:rsid w:val="00D9533F"/>
    <w:rsid w:val="00DA5316"/>
    <w:rsid w:val="00DB6F54"/>
    <w:rsid w:val="00DC4925"/>
    <w:rsid w:val="00E173A9"/>
    <w:rsid w:val="00E206C2"/>
    <w:rsid w:val="00E47C45"/>
    <w:rsid w:val="00E77EF0"/>
    <w:rsid w:val="00EB5DD2"/>
    <w:rsid w:val="00ED5230"/>
    <w:rsid w:val="00F17CE3"/>
    <w:rsid w:val="00F4471E"/>
    <w:rsid w:val="00FD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Type"/>
  <w:shapeDefaults>
    <o:shapedefaults v:ext="edit" spidmax="9217"/>
    <o:shapelayout v:ext="edit">
      <o:idmap v:ext="edit" data="1"/>
    </o:shapelayout>
  </w:shapeDefaults>
  <w:decimalSymbol w:val="."/>
  <w:listSeparator w:val=","/>
  <w14:docId w14:val="54ED102C"/>
  <w15:chartTrackingRefBased/>
  <w15:docId w15:val="{56402915-1395-475C-ACA7-2E85B9411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pPr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NAM">
    <w:name w:val="NA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FF0000"/>
    </w:rPr>
  </w:style>
  <w:style w:type="paragraph" w:customStyle="1" w:styleId="PRN">
    <w:name w:val="PRN"/>
    <w:basedOn w:val="Normal"/>
    <w:autoRedefine/>
    <w:rsid w:val="007B77AF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  <w:suppressAutoHyphens/>
      <w:spacing w:before="240"/>
    </w:pPr>
    <w:rPr>
      <w:sz w:val="18"/>
      <w:szCs w:val="18"/>
    </w:rPr>
  </w:style>
  <w:style w:type="paragraph" w:styleId="Header">
    <w:name w:val="header"/>
    <w:basedOn w:val="Normal"/>
    <w:rsid w:val="00374C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4C9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74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74C93"/>
  </w:style>
  <w:style w:type="paragraph" w:styleId="BalloonText">
    <w:name w:val="Balloon Text"/>
    <w:basedOn w:val="Normal"/>
    <w:semiHidden/>
    <w:rsid w:val="000335D3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84A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4A2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84A25"/>
  </w:style>
  <w:style w:type="paragraph" w:styleId="CommentSubject">
    <w:name w:val="annotation subject"/>
    <w:basedOn w:val="CommentText"/>
    <w:next w:val="CommentText"/>
    <w:link w:val="CommentSubjectChar"/>
    <w:rsid w:val="00584A25"/>
    <w:rPr>
      <w:b/>
      <w:bCs/>
    </w:rPr>
  </w:style>
  <w:style w:type="character" w:customStyle="1" w:styleId="CommentSubjectChar">
    <w:name w:val="Comment Subject Char"/>
    <w:link w:val="CommentSubject"/>
    <w:rsid w:val="00584A25"/>
    <w:rPr>
      <w:b/>
      <w:bCs/>
    </w:rPr>
  </w:style>
  <w:style w:type="character" w:customStyle="1" w:styleId="Global">
    <w:name w:val="Global"/>
    <w:rsid w:val="00584A25"/>
    <w:rPr>
      <w:color w:val="008000"/>
    </w:rPr>
  </w:style>
  <w:style w:type="paragraph" w:customStyle="1" w:styleId="PortofPortlandLevel3N">
    <w:name w:val="Port of Portland Level 3N"/>
    <w:basedOn w:val="Normal"/>
    <w:rsid w:val="00584A25"/>
    <w:pPr>
      <w:tabs>
        <w:tab w:val="left" w:pos="864"/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</w:tabs>
      <w:spacing w:before="360"/>
      <w:ind w:left="864" w:hanging="576"/>
    </w:pPr>
    <w:rPr>
      <w:szCs w:val="22"/>
      <w:lang w:val="x-none" w:eastAsia="x-none"/>
    </w:rPr>
  </w:style>
  <w:style w:type="paragraph" w:customStyle="1" w:styleId="PortofPortlandLevel4N">
    <w:name w:val="Port of Portland Level 4N"/>
    <w:basedOn w:val="Normal"/>
    <w:rsid w:val="00584A25"/>
    <w:pPr>
      <w:tabs>
        <w:tab w:val="left" w:pos="144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1440" w:hanging="576"/>
    </w:pPr>
    <w:rPr>
      <w:szCs w:val="22"/>
      <w:lang w:val="x-none" w:eastAsia="x-none"/>
    </w:rPr>
  </w:style>
  <w:style w:type="paragraph" w:customStyle="1" w:styleId="PortofPortlandLevel5N">
    <w:name w:val="Port of Portland Level 5N"/>
    <w:basedOn w:val="Normal"/>
    <w:rsid w:val="00365F84"/>
    <w:pPr>
      <w:tabs>
        <w:tab w:val="left" w:pos="2016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2016" w:hanging="576"/>
    </w:pPr>
    <w:rPr>
      <w:szCs w:val="22"/>
      <w:lang w:val="x-none" w:eastAsia="x-none"/>
    </w:rPr>
  </w:style>
  <w:style w:type="paragraph" w:styleId="Revision">
    <w:name w:val="Revision"/>
    <w:hidden/>
    <w:uiPriority w:val="99"/>
    <w:semiHidden/>
    <w:rsid w:val="00013E7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7A1A90670CA34C8B4C0D501DECA58A" ma:contentTypeVersion="3" ma:contentTypeDescription="Create a new document." ma:contentTypeScope="" ma:versionID="01be3653def0bb7a57346b39158b36fb">
  <xsd:schema xmlns:xsd="http://www.w3.org/2001/XMLSchema" xmlns:xs="http://www.w3.org/2001/XMLSchema" xmlns:p="http://schemas.microsoft.com/office/2006/metadata/properties" xmlns:ns2="60b14889-c8a1-446f-bcfb-aa0d4f3cb4b0" targetNamespace="http://schemas.microsoft.com/office/2006/metadata/properties" ma:root="true" ma:fieldsID="dcb639d7a39d1ce9555f5ff466eef490" ns2:_="">
    <xsd:import namespace="60b14889-c8a1-446f-bcfb-aa0d4f3cb4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14889-c8a1-446f-bcfb-aa0d4f3cb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699D4EDE-13A9-4629-AC48-2E8616348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14889-c8a1-446f-bcfb-aa0d4f3cb4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B04EE7-D3B0-4362-B33C-B961491C094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0b14889-c8a1-446f-bcfb-aa0d4f3cb4b0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7B3AEB7-A529-4BCC-ACDA-C5430BC670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BD18F5F5</Template>
  <TotalTime>16</TotalTime>
  <Pages>5</Pages>
  <Words>1487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017329 - CUTTING AND PATCHING</vt:lpstr>
    </vt:vector>
  </TitlesOfParts>
  <Company/>
  <LinksUpToDate>false</LinksUpToDate>
  <CharactersWithSpaces>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017329 - CUTTING AND PATCHING</dc:title>
  <dc:subject/>
  <dc:creator>Port of Portland</dc:creator>
  <cp:keywords/>
  <dc:description/>
  <cp:lastModifiedBy>Doherty, Colin</cp:lastModifiedBy>
  <cp:revision>8</cp:revision>
  <cp:lastPrinted>2017-11-16T20:12:00Z</cp:lastPrinted>
  <dcterms:created xsi:type="dcterms:W3CDTF">2017-12-04T19:04:00Z</dcterms:created>
  <dcterms:modified xsi:type="dcterms:W3CDTF">2020-05-06T23:32:00Z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0x010100547A1A90670CA34C8B4C0D501DECA58A</vt:lpwstr>
  </property>
</Properties>
</file>