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0E76" w14:textId="77777777" w:rsidR="00C8613B" w:rsidRDefault="00C8613B" w:rsidP="00C8613B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spacing w:before="180"/>
        <w:jc w:val="both"/>
        <w:rPr>
          <w:sz w:val="18"/>
          <w:szCs w:val="18"/>
        </w:rPr>
      </w:pPr>
      <w:bookmarkStart w:id="0" w:name="_GoBack"/>
      <w:bookmarkEnd w:id="0"/>
      <w:r w:rsidRPr="00FE77C4"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</w:t>
      </w:r>
      <w:r>
        <w:rPr>
          <w:sz w:val="18"/>
          <w:szCs w:val="18"/>
        </w:rPr>
        <w:t>.</w:t>
      </w:r>
    </w:p>
    <w:p w14:paraId="37350E77" w14:textId="77777777" w:rsidR="00C8613B" w:rsidRDefault="00C8613B" w:rsidP="00C8613B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spacing w:before="180"/>
        <w:jc w:val="both"/>
        <w:rPr>
          <w:sz w:val="18"/>
          <w:szCs w:val="18"/>
        </w:rPr>
      </w:pPr>
      <w:r>
        <w:rPr>
          <w:sz w:val="18"/>
          <w:szCs w:val="18"/>
        </w:rPr>
        <w:t>This master should only be used for PDX projects.</w:t>
      </w:r>
    </w:p>
    <w:p w14:paraId="37350E78" w14:textId="77777777" w:rsidR="00785A0E" w:rsidRDefault="001C75F1" w:rsidP="00785A0E">
      <w:pPr>
        <w:pStyle w:val="SCT"/>
      </w:pPr>
      <w:r>
        <w:t xml:space="preserve">SECTION </w:t>
      </w:r>
      <w:r>
        <w:rPr>
          <w:rStyle w:val="NUM"/>
        </w:rPr>
        <w:t>09681</w:t>
      </w:r>
      <w:r w:rsidR="00C8613B">
        <w:rPr>
          <w:rStyle w:val="NUM"/>
        </w:rPr>
        <w:t>3</w:t>
      </w:r>
      <w:r>
        <w:t xml:space="preserve"> – </w:t>
      </w:r>
      <w:r w:rsidR="00C8613B">
        <w:rPr>
          <w:rStyle w:val="NAM"/>
        </w:rPr>
        <w:t>TILE CARPETING</w:t>
      </w:r>
    </w:p>
    <w:p w14:paraId="37350E79" w14:textId="77777777" w:rsidR="00785A0E" w:rsidRDefault="001C75F1" w:rsidP="00785A0E">
      <w:pPr>
        <w:pStyle w:val="PRT"/>
      </w:pPr>
      <w:r>
        <w:t>GENERAL</w:t>
      </w:r>
    </w:p>
    <w:p w14:paraId="37350E7A" w14:textId="77777777" w:rsidR="00785A0E" w:rsidRDefault="001C75F1" w:rsidP="00785A0E">
      <w:pPr>
        <w:pStyle w:val="ART"/>
      </w:pPr>
      <w:r>
        <w:t>DESCRIPTION</w:t>
      </w:r>
    </w:p>
    <w:p w14:paraId="37350E7B" w14:textId="77777777" w:rsidR="00785A0E" w:rsidRDefault="001C75F1" w:rsidP="00B53126">
      <w:pPr>
        <w:pStyle w:val="PR1"/>
        <w:keepNext/>
      </w:pPr>
      <w:r>
        <w:t xml:space="preserve">This section describes </w:t>
      </w:r>
      <w:r w:rsidR="00C8613B">
        <w:t>i</w:t>
      </w:r>
      <w:r w:rsidR="00C8613B" w:rsidRPr="00C8613B">
        <w:t>nstallation of pressure sensitive adhered tile carpet</w:t>
      </w:r>
      <w:r w:rsidR="00C8613B">
        <w:t>.</w:t>
      </w:r>
    </w:p>
    <w:p w14:paraId="37350E7C" w14:textId="77777777" w:rsidR="00785A0E" w:rsidRDefault="001C75F1" w:rsidP="00785A0E">
      <w:pPr>
        <w:pStyle w:val="ART"/>
      </w:pPr>
      <w:r>
        <w:t>RELATED WORK SPECIFIED ELSEWHERE</w:t>
      </w:r>
    </w:p>
    <w:p w14:paraId="37350E7D" w14:textId="77777777" w:rsidR="00785A0E" w:rsidRDefault="001C75F1" w:rsidP="00785A0E">
      <w:pPr>
        <w:pStyle w:val="PR1"/>
      </w:pPr>
      <w:r>
        <w:t xml:space="preserve">Section </w:t>
      </w:r>
      <w:r w:rsidR="00C8613B">
        <w:rPr>
          <w:color w:val="000000"/>
        </w:rPr>
        <w:t>016116, Volatile Organic Compound (VOC) Content Restrictions</w:t>
      </w:r>
    </w:p>
    <w:p w14:paraId="37350E7E" w14:textId="77777777" w:rsidR="00785A0E" w:rsidRDefault="001C75F1" w:rsidP="00785A0E">
      <w:pPr>
        <w:pStyle w:val="PR1"/>
      </w:pPr>
      <w:r>
        <w:t>Section 072613, Moisture Mitigation System</w:t>
      </w:r>
    </w:p>
    <w:p w14:paraId="37350E7F" w14:textId="77777777" w:rsidR="00C8613B" w:rsidRPr="00C8613B" w:rsidRDefault="00C8613B" w:rsidP="00785A0E">
      <w:pPr>
        <w:pStyle w:val="PR1"/>
      </w:pPr>
      <w:r>
        <w:rPr>
          <w:color w:val="000000"/>
        </w:rPr>
        <w:t>Section 090561, Common Work Results for Flooring Preparation</w:t>
      </w:r>
    </w:p>
    <w:p w14:paraId="37350E80" w14:textId="77777777" w:rsidR="00C8613B" w:rsidRPr="00C8613B" w:rsidRDefault="00C8613B" w:rsidP="00785A0E">
      <w:pPr>
        <w:pStyle w:val="PR1"/>
      </w:pPr>
      <w:r>
        <w:rPr>
          <w:color w:val="000000"/>
        </w:rPr>
        <w:t xml:space="preserve">Section 096800, </w:t>
      </w:r>
      <w:r w:rsidR="00BC10D3">
        <w:rPr>
          <w:color w:val="000000"/>
        </w:rPr>
        <w:t xml:space="preserve">Broadloom </w:t>
      </w:r>
      <w:r>
        <w:rPr>
          <w:color w:val="000000"/>
        </w:rPr>
        <w:t>Carpeting</w:t>
      </w:r>
    </w:p>
    <w:p w14:paraId="37350E81" w14:textId="77777777" w:rsidR="00785A0E" w:rsidRDefault="001C75F1" w:rsidP="00785A0E">
      <w:pPr>
        <w:pStyle w:val="ART"/>
      </w:pPr>
      <w:r>
        <w:t>REFERENCES</w:t>
      </w:r>
    </w:p>
    <w:p w14:paraId="37350E82" w14:textId="77777777" w:rsidR="00785A0E" w:rsidRDefault="001C75F1" w:rsidP="00B53126">
      <w:pPr>
        <w:pStyle w:val="PR1"/>
        <w:keepNext/>
      </w:pPr>
      <w:r>
        <w:t>CRI: Carpet and Rug Institute</w:t>
      </w:r>
    </w:p>
    <w:p w14:paraId="37350E83" w14:textId="77777777" w:rsidR="00DE048E" w:rsidRDefault="00DE048E" w:rsidP="00DE048E">
      <w:pPr>
        <w:pStyle w:val="PR2"/>
      </w:pPr>
      <w:r w:rsidRPr="00DE048E">
        <w:t>CRI Carpet Installation Standard</w:t>
      </w:r>
      <w:r w:rsidR="00DD4955">
        <w:t xml:space="preserve"> </w:t>
      </w:r>
    </w:p>
    <w:p w14:paraId="37350E84" w14:textId="77777777" w:rsidR="00DD4955" w:rsidRDefault="00DD4955" w:rsidP="00DE048E">
      <w:pPr>
        <w:pStyle w:val="PR2"/>
      </w:pPr>
      <w:r>
        <w:t xml:space="preserve">CRI Green Label Testing Program </w:t>
      </w:r>
    </w:p>
    <w:p w14:paraId="37350E85" w14:textId="77777777" w:rsidR="00DD4955" w:rsidRDefault="00DD4955" w:rsidP="00DE048E">
      <w:pPr>
        <w:pStyle w:val="PR2"/>
      </w:pPr>
      <w:r>
        <w:t xml:space="preserve">CRI Green Label Plus Testing Program </w:t>
      </w:r>
    </w:p>
    <w:p w14:paraId="37350E86" w14:textId="77777777" w:rsidR="00785A0E" w:rsidRDefault="001C75F1" w:rsidP="00785A0E">
      <w:pPr>
        <w:pStyle w:val="ART"/>
      </w:pPr>
      <w:r>
        <w:t>SUBMITTALS</w:t>
      </w:r>
    </w:p>
    <w:p w14:paraId="37350E87" w14:textId="77777777" w:rsidR="00785A0E" w:rsidRDefault="00DD4955" w:rsidP="00DD4955">
      <w:pPr>
        <w:pStyle w:val="PR1"/>
      </w:pPr>
      <w:r>
        <w:rPr>
          <w:color w:val="000000"/>
        </w:rPr>
        <w:t xml:space="preserve">Product Data: Submit data on specified products.  Describe physical and performance characteristics, sizes, colors available, and methods of installation.  </w:t>
      </w:r>
    </w:p>
    <w:p w14:paraId="37350E88" w14:textId="77777777" w:rsidR="001C75F1" w:rsidRDefault="001C75F1" w:rsidP="00DD4955">
      <w:pPr>
        <w:pStyle w:val="PR1"/>
        <w:jc w:val="left"/>
      </w:pPr>
      <w:r>
        <w:t>Shop Drawings</w:t>
      </w:r>
      <w:r w:rsidR="00DD4955">
        <w:t xml:space="preserve">: </w:t>
      </w:r>
      <w:r>
        <w:t xml:space="preserve"> </w:t>
      </w:r>
      <w:r w:rsidR="00DD4955">
        <w:rPr>
          <w:color w:val="000000"/>
        </w:rPr>
        <w:t>Indicate direction of carpet pile.</w:t>
      </w:r>
    </w:p>
    <w:p w14:paraId="37350E89" w14:textId="77777777" w:rsidR="00785A0E" w:rsidRDefault="00DD4955" w:rsidP="00DD4955">
      <w:pPr>
        <w:pStyle w:val="PR1"/>
      </w:pPr>
      <w:r w:rsidRPr="00DD4955">
        <w:t>Samples:</w:t>
      </w:r>
      <w:r>
        <w:t xml:space="preserve"> </w:t>
      </w:r>
      <w:r w:rsidRPr="00DD4955">
        <w:t xml:space="preserve"> Submit four carpet tiles illustrating color and pattern design for each carpet type and color selected</w:t>
      </w:r>
      <w:r w:rsidR="001C75F1">
        <w:t>.</w:t>
      </w:r>
    </w:p>
    <w:p w14:paraId="37350E8A" w14:textId="77777777" w:rsidR="00DD4955" w:rsidRDefault="00DD4955" w:rsidP="00DD4955">
      <w:pPr>
        <w:pStyle w:val="PR1"/>
      </w:pPr>
      <w:r>
        <w:rPr>
          <w:color w:val="000000"/>
        </w:rPr>
        <w:t>LEED Report:  Submit data documenting VOC content of specified products.  A copy of current CRI Approved Products Listing is acceptable.</w:t>
      </w:r>
    </w:p>
    <w:p w14:paraId="37350E8B" w14:textId="77777777" w:rsidR="00785A0E" w:rsidRDefault="001C75F1" w:rsidP="00785A0E">
      <w:pPr>
        <w:pStyle w:val="PR1"/>
      </w:pPr>
      <w:r>
        <w:t>Manufacturer’s installation instructi</w:t>
      </w:r>
      <w:r w:rsidR="00DD4955">
        <w:t>ons:  Indicate any special procedures.</w:t>
      </w:r>
    </w:p>
    <w:p w14:paraId="37350E8C" w14:textId="77777777" w:rsidR="00785A0E" w:rsidRDefault="00DD4955" w:rsidP="00785A0E">
      <w:pPr>
        <w:pStyle w:val="PR1"/>
      </w:pPr>
      <w:r>
        <w:rPr>
          <w:color w:val="000000"/>
        </w:rPr>
        <w:lastRenderedPageBreak/>
        <w:t>Maintenance Data:  Submit maintenance procedures, recommended maintenance materials, and suggested schedule for cleaning</w:t>
      </w:r>
      <w:r w:rsidR="001C75F1">
        <w:t>.</w:t>
      </w:r>
    </w:p>
    <w:p w14:paraId="37350E8D" w14:textId="77777777" w:rsidR="00785A0E" w:rsidRDefault="001C75F1" w:rsidP="00785A0E">
      <w:pPr>
        <w:pStyle w:val="ART"/>
      </w:pPr>
      <w:r>
        <w:t>QUALITY ASSURANCE</w:t>
      </w:r>
    </w:p>
    <w:p w14:paraId="37350E8E" w14:textId="77777777" w:rsidR="00785A0E" w:rsidRDefault="00DD4955" w:rsidP="00785A0E">
      <w:pPr>
        <w:pStyle w:val="PR1"/>
      </w:pPr>
      <w:r>
        <w:rPr>
          <w:color w:val="000000"/>
        </w:rPr>
        <w:t>Installer Qualifications:  Company specializing in installing commercial carpet with minimum 10 years</w:t>
      </w:r>
      <w:r w:rsidR="009923B9">
        <w:rPr>
          <w:color w:val="000000"/>
        </w:rPr>
        <w:t xml:space="preserve"> of</w:t>
      </w:r>
      <w:r>
        <w:rPr>
          <w:color w:val="000000"/>
        </w:rPr>
        <w:t xml:space="preserve"> experience</w:t>
      </w:r>
      <w:r w:rsidR="001C75F1">
        <w:t>.</w:t>
      </w:r>
    </w:p>
    <w:p w14:paraId="37350E8F" w14:textId="77777777" w:rsidR="00785A0E" w:rsidRDefault="003E6FC0" w:rsidP="00785A0E">
      <w:pPr>
        <w:pStyle w:val="ART"/>
      </w:pPr>
      <w:r>
        <w:t>SITE</w:t>
      </w:r>
      <w:r w:rsidR="00DD4955">
        <w:t xml:space="preserve"> CONDITIONS</w:t>
      </w:r>
    </w:p>
    <w:p w14:paraId="37350E90" w14:textId="77777777" w:rsidR="00785A0E" w:rsidRDefault="00DD4955" w:rsidP="00785A0E">
      <w:pPr>
        <w:pStyle w:val="PR1"/>
      </w:pPr>
      <w:r>
        <w:rPr>
          <w:color w:val="000000"/>
        </w:rPr>
        <w:t>Store materials in area of installation for minimum period of 24 hours prior to installation.</w:t>
      </w:r>
    </w:p>
    <w:p w14:paraId="37350E91" w14:textId="77777777" w:rsidR="00785A0E" w:rsidRDefault="00DD4955" w:rsidP="00785A0E">
      <w:pPr>
        <w:pStyle w:val="ART"/>
      </w:pPr>
      <w:r>
        <w:t>EXTRA MATERIALS</w:t>
      </w:r>
    </w:p>
    <w:p w14:paraId="37350E92" w14:textId="77777777" w:rsidR="001C75F1" w:rsidRPr="00DD4955" w:rsidRDefault="00DD4955" w:rsidP="003E6FC0">
      <w:pPr>
        <w:pStyle w:val="PR1"/>
        <w:keepNext/>
      </w:pPr>
      <w:r>
        <w:rPr>
          <w:color w:val="000000"/>
        </w:rPr>
        <w:t>Furnish extra stock for each carpet, in the following minimum quantities:</w:t>
      </w:r>
    </w:p>
    <w:p w14:paraId="37350E93" w14:textId="77777777" w:rsidR="00DD4955" w:rsidRPr="00DD4955" w:rsidRDefault="00DD4955" w:rsidP="003E6FC0">
      <w:pPr>
        <w:pStyle w:val="PR1"/>
        <w:keepNext/>
        <w:numPr>
          <w:ilvl w:val="0"/>
          <w:numId w:val="0"/>
        </w:numPr>
        <w:spacing w:before="0"/>
        <w:ind w:left="864"/>
      </w:pPr>
    </w:p>
    <w:tbl>
      <w:tblPr>
        <w:tblW w:w="0" w:type="auto"/>
        <w:tblInd w:w="864" w:type="dxa"/>
        <w:tblLook w:val="04A0" w:firstRow="1" w:lastRow="0" w:firstColumn="1" w:lastColumn="0" w:noHBand="0" w:noVBand="1"/>
      </w:tblPr>
      <w:tblGrid>
        <w:gridCol w:w="1494"/>
        <w:gridCol w:w="3600"/>
      </w:tblGrid>
      <w:tr w:rsidR="00DD4955" w14:paraId="37350E96" w14:textId="77777777" w:rsidTr="008C087A">
        <w:tc>
          <w:tcPr>
            <w:tcW w:w="1494" w:type="dxa"/>
            <w:shd w:val="clear" w:color="auto" w:fill="auto"/>
          </w:tcPr>
          <w:p w14:paraId="37350E94" w14:textId="77777777" w:rsidR="00DD4955" w:rsidRPr="008C087A" w:rsidRDefault="00DD4955" w:rsidP="003E6FC0">
            <w:pPr>
              <w:pStyle w:val="PR1"/>
              <w:keepNext/>
              <w:numPr>
                <w:ilvl w:val="0"/>
                <w:numId w:val="0"/>
              </w:numPr>
              <w:spacing w:before="0"/>
              <w:rPr>
                <w:u w:val="single"/>
              </w:rPr>
            </w:pPr>
            <w:r w:rsidRPr="008C087A">
              <w:rPr>
                <w:u w:val="single"/>
              </w:rPr>
              <w:t>Carpet Type</w:t>
            </w:r>
          </w:p>
        </w:tc>
        <w:tc>
          <w:tcPr>
            <w:tcW w:w="3600" w:type="dxa"/>
            <w:shd w:val="clear" w:color="auto" w:fill="auto"/>
          </w:tcPr>
          <w:p w14:paraId="37350E95" w14:textId="77777777" w:rsidR="00DD4955" w:rsidRPr="008C087A" w:rsidRDefault="00DD4955" w:rsidP="003E6FC0">
            <w:pPr>
              <w:pStyle w:val="PR1"/>
              <w:keepNext/>
              <w:numPr>
                <w:ilvl w:val="0"/>
                <w:numId w:val="0"/>
              </w:numPr>
              <w:spacing w:before="0"/>
              <w:rPr>
                <w:u w:val="single"/>
              </w:rPr>
            </w:pPr>
            <w:r w:rsidRPr="008C087A">
              <w:rPr>
                <w:u w:val="single"/>
              </w:rPr>
              <w:t>Extra Stock</w:t>
            </w:r>
          </w:p>
        </w:tc>
      </w:tr>
      <w:tr w:rsidR="00DD4955" w14:paraId="37350E99" w14:textId="77777777" w:rsidTr="008C087A">
        <w:tc>
          <w:tcPr>
            <w:tcW w:w="1494" w:type="dxa"/>
            <w:shd w:val="clear" w:color="auto" w:fill="auto"/>
          </w:tcPr>
          <w:p w14:paraId="37350E97" w14:textId="77777777" w:rsidR="00DD4955" w:rsidRDefault="00DD4955" w:rsidP="00183DFA">
            <w:pPr>
              <w:pStyle w:val="PR1"/>
              <w:numPr>
                <w:ilvl w:val="0"/>
                <w:numId w:val="0"/>
              </w:numPr>
              <w:spacing w:before="0"/>
            </w:pPr>
            <w:r>
              <w:t>CPT-</w:t>
            </w:r>
            <w:r w:rsidR="00AB08CA">
              <w:t>5</w:t>
            </w:r>
          </w:p>
        </w:tc>
        <w:tc>
          <w:tcPr>
            <w:tcW w:w="3600" w:type="dxa"/>
            <w:shd w:val="clear" w:color="auto" w:fill="auto"/>
          </w:tcPr>
          <w:p w14:paraId="37350E98" w14:textId="77777777" w:rsidR="00DD4955" w:rsidRDefault="00DD4955" w:rsidP="008C087A">
            <w:pPr>
              <w:pStyle w:val="PR1"/>
              <w:numPr>
                <w:ilvl w:val="0"/>
                <w:numId w:val="0"/>
              </w:numPr>
              <w:spacing w:before="0"/>
            </w:pPr>
            <w:r>
              <w:t>Manufacturer’s minimum or 1 box</w:t>
            </w:r>
          </w:p>
        </w:tc>
      </w:tr>
    </w:tbl>
    <w:p w14:paraId="37350E9A" w14:textId="77777777" w:rsidR="00785A0E" w:rsidRDefault="001C75F1" w:rsidP="00785A0E">
      <w:pPr>
        <w:pStyle w:val="ART"/>
      </w:pPr>
      <w:r>
        <w:t>WARRANTY</w:t>
      </w:r>
    </w:p>
    <w:p w14:paraId="37350E9B" w14:textId="77777777" w:rsidR="00785A0E" w:rsidRDefault="001C75F1" w:rsidP="00B53126">
      <w:pPr>
        <w:pStyle w:val="PR1"/>
        <w:keepNext/>
      </w:pPr>
      <w:r>
        <w:t>Special Warranty for Carpet:  Manufacturer’s standard form in which manufacturer agrees to repair or replace components of carpet installation which fail in materials or workmanship within specified warranty period.</w:t>
      </w:r>
    </w:p>
    <w:p w14:paraId="37350E9C" w14:textId="77777777" w:rsidR="00785A0E" w:rsidRDefault="001C75F1" w:rsidP="00785A0E">
      <w:pPr>
        <w:pStyle w:val="PR2"/>
      </w:pPr>
      <w:r w:rsidRPr="0011350E">
        <w:t>Failures include, but are not limited to, more than 10 percent loss of face fiber, edge raveling, snags, runs</w:t>
      </w:r>
      <w:r w:rsidR="00DD4955">
        <w:t xml:space="preserve">, </w:t>
      </w:r>
      <w:r w:rsidR="00DD4955">
        <w:rPr>
          <w:color w:val="000000"/>
        </w:rPr>
        <w:t>loss of tuft bind strength, dimensional stability,</w:t>
      </w:r>
      <w:r w:rsidRPr="0011350E">
        <w:t xml:space="preserve"> excess static discharge</w:t>
      </w:r>
      <w:r w:rsidR="00DD4955">
        <w:t xml:space="preserve">, </w:t>
      </w:r>
      <w:r w:rsidR="00DD4955">
        <w:rPr>
          <w:color w:val="000000"/>
        </w:rPr>
        <w:t>wear, loss of stain repellant, and delamination</w:t>
      </w:r>
      <w:r w:rsidRPr="0011350E">
        <w:t>.</w:t>
      </w:r>
    </w:p>
    <w:p w14:paraId="37350E9D" w14:textId="513E836D" w:rsidR="00785A0E" w:rsidRDefault="001C75F1" w:rsidP="00785A0E">
      <w:pPr>
        <w:pStyle w:val="PR2"/>
      </w:pPr>
      <w:r w:rsidRPr="0011350E">
        <w:t xml:space="preserve">Warranty Period: </w:t>
      </w:r>
      <w:r w:rsidR="00067823">
        <w:t xml:space="preserve"> </w:t>
      </w:r>
      <w:r w:rsidRPr="0011350E">
        <w:t>Manufacturer</w:t>
      </w:r>
      <w:r>
        <w:t>’</w:t>
      </w:r>
      <w:r w:rsidRPr="0011350E">
        <w:t xml:space="preserve">s warranty period or 10 years from date of </w:t>
      </w:r>
      <w:r>
        <w:t>s</w:t>
      </w:r>
      <w:r w:rsidRPr="0011350E">
        <w:t xml:space="preserve">ubstantial </w:t>
      </w:r>
      <w:r>
        <w:t>c</w:t>
      </w:r>
      <w:r w:rsidRPr="0011350E">
        <w:t>ompletion, whichever is greater</w:t>
      </w:r>
      <w:r w:rsidR="00D342D0">
        <w:t>.</w:t>
      </w:r>
    </w:p>
    <w:p w14:paraId="37350E9E" w14:textId="77777777" w:rsidR="007C283A" w:rsidRPr="00AE68F4" w:rsidRDefault="007C283A" w:rsidP="00AE68F4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spacing w:before="180"/>
        <w:jc w:val="both"/>
        <w:rPr>
          <w:sz w:val="18"/>
          <w:szCs w:val="18"/>
        </w:rPr>
      </w:pPr>
      <w:r w:rsidRPr="00AE68F4">
        <w:rPr>
          <w:sz w:val="18"/>
          <w:szCs w:val="18"/>
        </w:rPr>
        <w:t>When specifying carpet other than those listed below, select carpet that is CRI Green Label Plus Program certified.</w:t>
      </w:r>
    </w:p>
    <w:p w14:paraId="37350E9F" w14:textId="77777777" w:rsidR="00785A0E" w:rsidRDefault="001C75F1" w:rsidP="00785A0E">
      <w:pPr>
        <w:pStyle w:val="PRT"/>
      </w:pPr>
      <w:r>
        <w:t>PRODUCTS</w:t>
      </w:r>
    </w:p>
    <w:p w14:paraId="37350EA0" w14:textId="48D29F37" w:rsidR="00644282" w:rsidRPr="00013E1C" w:rsidRDefault="00644282" w:rsidP="00013E1C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spacing w:before="180"/>
        <w:jc w:val="both"/>
        <w:rPr>
          <w:sz w:val="18"/>
          <w:szCs w:val="18"/>
        </w:rPr>
      </w:pPr>
      <w:r w:rsidRPr="00013E1C">
        <w:rPr>
          <w:sz w:val="18"/>
          <w:szCs w:val="18"/>
        </w:rPr>
        <w:t xml:space="preserve">The brand name exemption for </w:t>
      </w:r>
      <w:r w:rsidR="008342CA">
        <w:rPr>
          <w:sz w:val="18"/>
          <w:szCs w:val="18"/>
        </w:rPr>
        <w:t>Tarkett</w:t>
      </w:r>
      <w:r w:rsidRPr="00013E1C">
        <w:rPr>
          <w:sz w:val="18"/>
          <w:szCs w:val="18"/>
        </w:rPr>
        <w:t xml:space="preserve"> expires March 1, 2021.</w:t>
      </w:r>
    </w:p>
    <w:p w14:paraId="37350EA1" w14:textId="77777777" w:rsidR="00785A0E" w:rsidRDefault="00115294" w:rsidP="00785A0E">
      <w:pPr>
        <w:pStyle w:val="ART"/>
      </w:pPr>
      <w:r>
        <w:t>CUSTOM TILE CARPET</w:t>
      </w:r>
    </w:p>
    <w:p w14:paraId="37350EA2" w14:textId="77777777" w:rsidR="00785A0E" w:rsidRDefault="00A23DC1" w:rsidP="00C52FD1">
      <w:pPr>
        <w:pStyle w:val="PR1"/>
        <w:keepNext/>
      </w:pPr>
      <w:r>
        <w:rPr>
          <w:color w:val="000000"/>
        </w:rPr>
        <w:t>Tile Carpet:  Type CPT-</w:t>
      </w:r>
      <w:r w:rsidR="00AB08CA">
        <w:rPr>
          <w:color w:val="000000"/>
        </w:rPr>
        <w:t>5</w:t>
      </w:r>
      <w:r>
        <w:rPr>
          <w:color w:val="000000"/>
        </w:rPr>
        <w:t>, Yellow stop lines at FIS</w:t>
      </w:r>
      <w:r w:rsidR="001C75F1">
        <w:t>.</w:t>
      </w:r>
      <w:r>
        <w:t xml:space="preserve">  </w:t>
      </w:r>
    </w:p>
    <w:p w14:paraId="37350EA3" w14:textId="5332E4B6" w:rsidR="00A23DC1" w:rsidRPr="00C52FD1" w:rsidRDefault="00C52FD1" w:rsidP="00C52FD1">
      <w:pPr>
        <w:pStyle w:val="PR2"/>
        <w:rPr>
          <w:color w:val="000000"/>
        </w:rPr>
      </w:pPr>
      <w:r>
        <w:rPr>
          <w:color w:val="000000"/>
        </w:rPr>
        <w:t xml:space="preserve">Manufacturer: </w:t>
      </w:r>
      <w:r w:rsidR="00067823">
        <w:rPr>
          <w:color w:val="000000"/>
        </w:rPr>
        <w:t xml:space="preserve"> </w:t>
      </w:r>
      <w:r w:rsidR="008342CA">
        <w:rPr>
          <w:color w:val="000000"/>
        </w:rPr>
        <w:t>Tarkett</w:t>
      </w:r>
      <w:r w:rsidR="00A23DC1" w:rsidRPr="00C52FD1">
        <w:rPr>
          <w:color w:val="000000"/>
        </w:rPr>
        <w:t>, no substitutions</w:t>
      </w:r>
      <w:r w:rsidR="00A23DC1">
        <w:rPr>
          <w:color w:val="000000"/>
        </w:rPr>
        <w:t>.</w:t>
      </w:r>
    </w:p>
    <w:p w14:paraId="37350EA4" w14:textId="77777777" w:rsidR="00A23DC1" w:rsidRPr="00C52FD1" w:rsidRDefault="00A23DC1" w:rsidP="00C52FD1">
      <w:pPr>
        <w:pStyle w:val="PR2"/>
        <w:rPr>
          <w:color w:val="000000"/>
        </w:rPr>
      </w:pPr>
      <w:r>
        <w:rPr>
          <w:color w:val="000000"/>
        </w:rPr>
        <w:t xml:space="preserve">Style: </w:t>
      </w:r>
      <w:r w:rsidR="00067823">
        <w:rPr>
          <w:color w:val="000000"/>
        </w:rPr>
        <w:t xml:space="preserve"> </w:t>
      </w:r>
      <w:r>
        <w:rPr>
          <w:color w:val="000000"/>
        </w:rPr>
        <w:t>Plexus Color III 02875.</w:t>
      </w:r>
    </w:p>
    <w:p w14:paraId="37350EA5" w14:textId="77777777" w:rsidR="00A23DC1" w:rsidRPr="00C52FD1" w:rsidRDefault="00A23DC1" w:rsidP="00C52FD1">
      <w:pPr>
        <w:pStyle w:val="PR2"/>
        <w:rPr>
          <w:color w:val="000000"/>
        </w:rPr>
      </w:pPr>
      <w:r>
        <w:rPr>
          <w:color w:val="000000"/>
        </w:rPr>
        <w:t xml:space="preserve">Color: </w:t>
      </w:r>
      <w:r w:rsidR="00067823">
        <w:rPr>
          <w:color w:val="000000"/>
        </w:rPr>
        <w:t xml:space="preserve"> </w:t>
      </w:r>
      <w:r>
        <w:rPr>
          <w:color w:val="000000"/>
        </w:rPr>
        <w:t>Lemon Peel 18560.</w:t>
      </w:r>
    </w:p>
    <w:p w14:paraId="37350EA6" w14:textId="77777777" w:rsidR="00A23DC1" w:rsidRPr="00C52FD1" w:rsidRDefault="00A23DC1" w:rsidP="00C52FD1">
      <w:pPr>
        <w:pStyle w:val="PR2"/>
        <w:rPr>
          <w:color w:val="000000"/>
        </w:rPr>
      </w:pPr>
      <w:r>
        <w:rPr>
          <w:color w:val="000000"/>
        </w:rPr>
        <w:t xml:space="preserve">Backing: </w:t>
      </w:r>
      <w:r w:rsidR="00067823">
        <w:rPr>
          <w:color w:val="000000"/>
        </w:rPr>
        <w:t xml:space="preserve"> </w:t>
      </w:r>
      <w:r>
        <w:rPr>
          <w:color w:val="000000"/>
        </w:rPr>
        <w:t>Ethos Back.</w:t>
      </w:r>
    </w:p>
    <w:p w14:paraId="37350EA7" w14:textId="77777777" w:rsidR="00A23DC1" w:rsidRPr="00C52FD1" w:rsidRDefault="00A23DC1" w:rsidP="00C52FD1">
      <w:pPr>
        <w:pStyle w:val="PR2"/>
        <w:rPr>
          <w:color w:val="000000"/>
        </w:rPr>
      </w:pPr>
      <w:r>
        <w:rPr>
          <w:color w:val="000000"/>
        </w:rPr>
        <w:t xml:space="preserve">Dye: </w:t>
      </w:r>
      <w:r w:rsidR="00067823">
        <w:rPr>
          <w:color w:val="000000"/>
        </w:rPr>
        <w:t xml:space="preserve"> </w:t>
      </w:r>
      <w:r>
        <w:rPr>
          <w:color w:val="000000"/>
        </w:rPr>
        <w:t>50 percent solution, 50 percent yarn.</w:t>
      </w:r>
    </w:p>
    <w:p w14:paraId="37350EA8" w14:textId="77777777" w:rsidR="00A23DC1" w:rsidRPr="00C52FD1" w:rsidRDefault="00A23DC1" w:rsidP="00C52FD1">
      <w:pPr>
        <w:pStyle w:val="PR2"/>
        <w:rPr>
          <w:color w:val="000000"/>
        </w:rPr>
      </w:pPr>
      <w:r w:rsidRPr="00472CAF">
        <w:rPr>
          <w:color w:val="000000"/>
        </w:rPr>
        <w:lastRenderedPageBreak/>
        <w:t xml:space="preserve">This carpet is also available in broadloom.  It is the Contractor’s option to use either broadloom or tile.  </w:t>
      </w:r>
    </w:p>
    <w:p w14:paraId="37350EA9" w14:textId="77777777" w:rsidR="001C75F1" w:rsidRDefault="00A37FE1" w:rsidP="001C75F1">
      <w:pPr>
        <w:pStyle w:val="ART"/>
      </w:pPr>
      <w:r>
        <w:t>ADHESIVES</w:t>
      </w:r>
    </w:p>
    <w:p w14:paraId="37350EAA" w14:textId="77777777" w:rsidR="001C75F1" w:rsidRDefault="00EC308E" w:rsidP="00EC308E">
      <w:pPr>
        <w:pStyle w:val="PR1"/>
      </w:pPr>
      <w:r>
        <w:t>Use a</w:t>
      </w:r>
      <w:r w:rsidRPr="00EC308E">
        <w:t>dhesives</w:t>
      </w:r>
      <w:r>
        <w:t xml:space="preserve"> a</w:t>
      </w:r>
      <w:r w:rsidRPr="00EC308E">
        <w:t>cceptable to tile carpet manufacturer, compatible with materials being adhered, and appropriate for installed conditions</w:t>
      </w:r>
      <w:r>
        <w:t>.</w:t>
      </w:r>
    </w:p>
    <w:p w14:paraId="37350EAB" w14:textId="77777777" w:rsidR="00785A0E" w:rsidRDefault="001C75F1" w:rsidP="00785A0E">
      <w:pPr>
        <w:pStyle w:val="PRT"/>
      </w:pPr>
      <w:r>
        <w:t>EXECUTION</w:t>
      </w:r>
    </w:p>
    <w:p w14:paraId="37350EAC" w14:textId="77777777" w:rsidR="00785A0E" w:rsidRDefault="00675085" w:rsidP="00785A0E">
      <w:pPr>
        <w:pStyle w:val="ART"/>
      </w:pPr>
      <w:r>
        <w:t xml:space="preserve">PREPARATION AND </w:t>
      </w:r>
      <w:r w:rsidR="001C75F1">
        <w:t>EXAMINATION</w:t>
      </w:r>
    </w:p>
    <w:p w14:paraId="37350EAD" w14:textId="77777777" w:rsidR="00675085" w:rsidRDefault="00675085" w:rsidP="00675085">
      <w:pPr>
        <w:pStyle w:val="PR1"/>
      </w:pPr>
      <w:r>
        <w:rPr>
          <w:color w:val="000000"/>
        </w:rPr>
        <w:t>Remove existing carpet and adhesive in accordance with 090561, Common Work Results for Flooring Preparation</w:t>
      </w:r>
      <w:r w:rsidRPr="00922C5A">
        <w:t>.</w:t>
      </w:r>
    </w:p>
    <w:p w14:paraId="37350EAE" w14:textId="77777777" w:rsidR="00675085" w:rsidRDefault="00675085" w:rsidP="00675085">
      <w:pPr>
        <w:pStyle w:val="PR1"/>
      </w:pPr>
      <w:r>
        <w:rPr>
          <w:color w:val="000000"/>
        </w:rPr>
        <w:t>Temporarily tape and protect edges of existing flooring</w:t>
      </w:r>
      <w:r w:rsidR="00DC6BE3">
        <w:rPr>
          <w:color w:val="000000"/>
        </w:rPr>
        <w:t xml:space="preserve"> to</w:t>
      </w:r>
      <w:r>
        <w:rPr>
          <w:color w:val="000000"/>
        </w:rPr>
        <w:t xml:space="preserve"> provid</w:t>
      </w:r>
      <w:r w:rsidR="00DC6BE3">
        <w:rPr>
          <w:color w:val="000000"/>
        </w:rPr>
        <w:t>e</w:t>
      </w:r>
      <w:r>
        <w:rPr>
          <w:color w:val="000000"/>
        </w:rPr>
        <w:t xml:space="preserve"> transitions between flooring edge and subfloor</w:t>
      </w:r>
      <w:r w:rsidR="00DC6BE3">
        <w:rPr>
          <w:color w:val="000000"/>
        </w:rPr>
        <w:t>,</w:t>
      </w:r>
      <w:r>
        <w:rPr>
          <w:color w:val="000000"/>
        </w:rPr>
        <w:t xml:space="preserve"> where exposed to foot traffic</w:t>
      </w:r>
      <w:r w:rsidRPr="00922C5A">
        <w:t>.</w:t>
      </w:r>
    </w:p>
    <w:p w14:paraId="37350EAF" w14:textId="77777777" w:rsidR="00675085" w:rsidRDefault="00675085" w:rsidP="00675085">
      <w:pPr>
        <w:pStyle w:val="PR1"/>
      </w:pPr>
      <w:r>
        <w:rPr>
          <w:color w:val="000000"/>
        </w:rPr>
        <w:t xml:space="preserve">Prepare floor substrates for installation of flooring in accordance with </w:t>
      </w:r>
      <w:r w:rsidR="009D284F">
        <w:rPr>
          <w:color w:val="000000"/>
        </w:rPr>
        <w:t xml:space="preserve">Section </w:t>
      </w:r>
      <w:r>
        <w:rPr>
          <w:color w:val="000000"/>
        </w:rPr>
        <w:t>090561, Common Work Results for Flooring Preparation, and as recommended by flooring and adhesive manufacturers</w:t>
      </w:r>
      <w:r>
        <w:t>.</w:t>
      </w:r>
    </w:p>
    <w:p w14:paraId="37350EB0" w14:textId="77777777" w:rsidR="00675085" w:rsidRPr="002376B6" w:rsidRDefault="00675085" w:rsidP="00675085">
      <w:pPr>
        <w:pStyle w:val="PR1"/>
      </w:pPr>
      <w:r>
        <w:rPr>
          <w:color w:val="000000"/>
        </w:rPr>
        <w:t xml:space="preserve">Verify that sub-floor surfaces are smooth and flat within tolerances specified for that type of </w:t>
      </w:r>
      <w:proofErr w:type="gramStart"/>
      <w:r>
        <w:rPr>
          <w:color w:val="000000"/>
        </w:rPr>
        <w:t>work</w:t>
      </w:r>
      <w:r w:rsidR="00DC6BE3">
        <w:rPr>
          <w:color w:val="000000"/>
        </w:rPr>
        <w:t>,</w:t>
      </w:r>
      <w:r>
        <w:rPr>
          <w:color w:val="000000"/>
        </w:rPr>
        <w:t xml:space="preserve"> and</w:t>
      </w:r>
      <w:proofErr w:type="gramEnd"/>
      <w:r>
        <w:rPr>
          <w:color w:val="000000"/>
        </w:rPr>
        <w:t xml:space="preserve"> are ready to receive carpet.</w:t>
      </w:r>
    </w:p>
    <w:p w14:paraId="37350EB1" w14:textId="77777777" w:rsidR="00675085" w:rsidRDefault="00675085" w:rsidP="00675085">
      <w:pPr>
        <w:pStyle w:val="PR1"/>
      </w:pPr>
      <w:r>
        <w:rPr>
          <w:color w:val="000000"/>
        </w:rPr>
        <w:t>Verify that sub-floor surfaces are dust-free and free of substances that could impair bonding of adhesive materials to sub-floor surfaces</w:t>
      </w:r>
      <w:r>
        <w:t>.</w:t>
      </w:r>
    </w:p>
    <w:p w14:paraId="37350EB2" w14:textId="77777777" w:rsidR="00785A0E" w:rsidRDefault="002376B6" w:rsidP="00785A0E">
      <w:pPr>
        <w:pStyle w:val="PR1"/>
      </w:pPr>
      <w:r w:rsidRPr="002376B6">
        <w:t xml:space="preserve">Verify that substrates are dry and ready for carpet installation as required by </w:t>
      </w:r>
      <w:r>
        <w:t xml:space="preserve">the </w:t>
      </w:r>
      <w:r w:rsidRPr="002376B6">
        <w:t>carpet manufacturer by testing in accordance with Section 072613</w:t>
      </w:r>
      <w:r>
        <w:t>,</w:t>
      </w:r>
      <w:r w:rsidRPr="002376B6">
        <w:t xml:space="preserve"> Moisture Mitigation System</w:t>
      </w:r>
      <w:r>
        <w:t>,</w:t>
      </w:r>
      <w:r w:rsidRPr="002376B6">
        <w:t xml:space="preserve"> for moisture and </w:t>
      </w:r>
      <w:proofErr w:type="spellStart"/>
      <w:r w:rsidR="007C283A">
        <w:t>p</w:t>
      </w:r>
      <w:r w:rsidRPr="002376B6">
        <w:t>H.</w:t>
      </w:r>
      <w:proofErr w:type="spellEnd"/>
      <w:r>
        <w:t xml:space="preserve"> </w:t>
      </w:r>
      <w:r w:rsidRPr="002376B6">
        <w:t xml:space="preserve"> If test results are not within limits recommended by </w:t>
      </w:r>
      <w:r>
        <w:t xml:space="preserve">the </w:t>
      </w:r>
      <w:r w:rsidRPr="002376B6">
        <w:t>flooring manufacturer and adhesive materials manufacturer</w:t>
      </w:r>
      <w:r>
        <w:t>,</w:t>
      </w:r>
      <w:r w:rsidRPr="002376B6">
        <w:t xml:space="preserve"> provide moisture mitigation as specified in Section 072613</w:t>
      </w:r>
      <w:r>
        <w:t>,</w:t>
      </w:r>
      <w:r w:rsidRPr="002376B6">
        <w:t xml:space="preserve"> Moisture Mitigation System</w:t>
      </w:r>
      <w:r w:rsidR="001C75F1">
        <w:t>.</w:t>
      </w:r>
    </w:p>
    <w:p w14:paraId="37350EB3" w14:textId="77777777" w:rsidR="00675085" w:rsidRDefault="00675085" w:rsidP="00675085">
      <w:pPr>
        <w:pStyle w:val="PR1"/>
      </w:pPr>
      <w:r>
        <w:rPr>
          <w:color w:val="000000"/>
        </w:rPr>
        <w:t>Skim coat and encapsulate existing adhesive which cannot be removed prior to installation</w:t>
      </w:r>
      <w:r w:rsidRPr="00CF1FD7">
        <w:t>.</w:t>
      </w:r>
    </w:p>
    <w:p w14:paraId="37350EB4" w14:textId="77777777" w:rsidR="00785A0E" w:rsidRDefault="001C75F1" w:rsidP="00785A0E">
      <w:pPr>
        <w:pStyle w:val="PR1"/>
      </w:pPr>
      <w:r w:rsidRPr="00C76F28">
        <w:t xml:space="preserve">Proceed with installation only after unsatisfactory conditions have been corrected, and corrected conditions have been accepted by the Port. </w:t>
      </w:r>
    </w:p>
    <w:p w14:paraId="37350EB5" w14:textId="77777777" w:rsidR="00785A0E" w:rsidRDefault="00741818" w:rsidP="00785A0E">
      <w:pPr>
        <w:pStyle w:val="PR1"/>
      </w:pPr>
      <w:r>
        <w:rPr>
          <w:color w:val="000000"/>
        </w:rPr>
        <w:t>Sweep and vacuum substrate</w:t>
      </w:r>
      <w:r w:rsidR="001C75F1">
        <w:t>.</w:t>
      </w:r>
    </w:p>
    <w:p w14:paraId="37350EB6" w14:textId="77777777" w:rsidR="00785A0E" w:rsidRDefault="001C75F1" w:rsidP="00785A0E">
      <w:pPr>
        <w:pStyle w:val="ART"/>
      </w:pPr>
      <w:r>
        <w:t>INSTALLATION</w:t>
      </w:r>
    </w:p>
    <w:p w14:paraId="37350EB7" w14:textId="77777777" w:rsidR="00785A0E" w:rsidRDefault="00741818" w:rsidP="00785A0E">
      <w:pPr>
        <w:pStyle w:val="PR1"/>
      </w:pPr>
      <w:r>
        <w:rPr>
          <w:color w:val="000000"/>
        </w:rPr>
        <w:t>Install carpet in accordance with manufacturer</w:t>
      </w:r>
      <w:r w:rsidR="0020706A">
        <w:rPr>
          <w:color w:val="000000"/>
        </w:rPr>
        <w:t>’</w:t>
      </w:r>
      <w:r>
        <w:rPr>
          <w:color w:val="000000"/>
        </w:rPr>
        <w:t>s instructions and CRI Carpet Installation Standard.  Starting installation constitutes Contractor’s acceptance</w:t>
      </w:r>
      <w:r w:rsidR="0075320F">
        <w:rPr>
          <w:color w:val="000000"/>
        </w:rPr>
        <w:t xml:space="preserve"> </w:t>
      </w:r>
      <w:r>
        <w:rPr>
          <w:color w:val="000000"/>
        </w:rPr>
        <w:t>of sub-floor conditions</w:t>
      </w:r>
      <w:r w:rsidR="001C75F1">
        <w:t>.</w:t>
      </w:r>
    </w:p>
    <w:p w14:paraId="37350EB8" w14:textId="77777777" w:rsidR="00785A0E" w:rsidRDefault="00741818" w:rsidP="00785A0E">
      <w:pPr>
        <w:pStyle w:val="PR1"/>
      </w:pPr>
      <w:r>
        <w:rPr>
          <w:color w:val="000000"/>
        </w:rPr>
        <w:lastRenderedPageBreak/>
        <w:t>Blend carpet from different cartons to blend minimal variations in color match across installation areas</w:t>
      </w:r>
      <w:r w:rsidR="001C75F1" w:rsidRPr="00674686">
        <w:t>.</w:t>
      </w:r>
    </w:p>
    <w:p w14:paraId="37350EB9" w14:textId="77777777" w:rsidR="00785A0E" w:rsidRDefault="00741818" w:rsidP="00785A0E">
      <w:pPr>
        <w:pStyle w:val="PR1"/>
      </w:pPr>
      <w:r>
        <w:rPr>
          <w:color w:val="000000"/>
        </w:rPr>
        <w:t>Cut carpet tile clean.  Fit carpet tight (without gaps) to intersection with vertical surfaces</w:t>
      </w:r>
      <w:r w:rsidR="001C75F1">
        <w:t>.</w:t>
      </w:r>
    </w:p>
    <w:p w14:paraId="37350EBA" w14:textId="77777777" w:rsidR="00785A0E" w:rsidRPr="00741818" w:rsidRDefault="00741818" w:rsidP="00741818">
      <w:pPr>
        <w:pStyle w:val="PR1"/>
        <w:keepNext/>
      </w:pPr>
      <w:r>
        <w:rPr>
          <w:color w:val="000000"/>
        </w:rPr>
        <w:t xml:space="preserve">Install carpet smooth, tight, and neat to adjacent vertical surfaces and existing trim where not removed. </w:t>
      </w:r>
      <w:r w:rsidR="0020706A">
        <w:rPr>
          <w:color w:val="000000"/>
        </w:rPr>
        <w:t xml:space="preserve"> </w:t>
      </w:r>
      <w:r>
        <w:rPr>
          <w:color w:val="000000"/>
        </w:rPr>
        <w:t>Gap tolerances at edges measured at backing, not face fibers, shall be:</w:t>
      </w:r>
    </w:p>
    <w:p w14:paraId="37350EBB" w14:textId="77777777" w:rsidR="00741818" w:rsidRPr="00741818" w:rsidRDefault="00741818" w:rsidP="00741818">
      <w:pPr>
        <w:pStyle w:val="PR2"/>
      </w:pPr>
      <w:r>
        <w:rPr>
          <w:color w:val="000000"/>
        </w:rPr>
        <w:t xml:space="preserve">Adjacent to vertical surfaces: </w:t>
      </w:r>
      <w:r w:rsidR="0020706A">
        <w:rPr>
          <w:color w:val="000000"/>
        </w:rPr>
        <w:t xml:space="preserve"> </w:t>
      </w:r>
      <w:r>
        <w:rPr>
          <w:color w:val="000000"/>
        </w:rPr>
        <w:t>1/32 inch maximum.</w:t>
      </w:r>
    </w:p>
    <w:p w14:paraId="37350EBC" w14:textId="77777777" w:rsidR="00741818" w:rsidRDefault="00741818" w:rsidP="00741818">
      <w:pPr>
        <w:pStyle w:val="PR2"/>
      </w:pPr>
      <w:r>
        <w:rPr>
          <w:color w:val="000000"/>
        </w:rPr>
        <w:t xml:space="preserve">Adjacent to horizontal non-carpet surfaces: </w:t>
      </w:r>
      <w:r w:rsidR="0020706A">
        <w:rPr>
          <w:color w:val="000000"/>
        </w:rPr>
        <w:t xml:space="preserve"> </w:t>
      </w:r>
      <w:r>
        <w:rPr>
          <w:color w:val="000000"/>
        </w:rPr>
        <w:t>1/64 inch maximum.</w:t>
      </w:r>
    </w:p>
    <w:p w14:paraId="37350EBD" w14:textId="77777777" w:rsidR="00785A0E" w:rsidRDefault="00741818" w:rsidP="00785A0E">
      <w:pPr>
        <w:pStyle w:val="PR1"/>
      </w:pPr>
      <w:r>
        <w:rPr>
          <w:color w:val="000000"/>
        </w:rPr>
        <w:t>Lay CPT-</w:t>
      </w:r>
      <w:r w:rsidR="00AB08CA">
        <w:rPr>
          <w:color w:val="000000"/>
        </w:rPr>
        <w:t xml:space="preserve">5 </w:t>
      </w:r>
      <w:r>
        <w:rPr>
          <w:color w:val="000000"/>
        </w:rPr>
        <w:t xml:space="preserve">carpet in a monolithic pattern with same pile direction.  </w:t>
      </w:r>
    </w:p>
    <w:p w14:paraId="37350EBE" w14:textId="77777777" w:rsidR="00675085" w:rsidRDefault="00675085" w:rsidP="00675085">
      <w:pPr>
        <w:pStyle w:val="PR1"/>
      </w:pPr>
      <w:r w:rsidRPr="00AC2D59">
        <w:rPr>
          <w:color w:val="000000"/>
        </w:rPr>
        <w:t>Trim carpet tile neatly at walls and around interruptions.</w:t>
      </w:r>
      <w:r w:rsidR="00DC6BE3" w:rsidRPr="009923B9">
        <w:rPr>
          <w:color w:val="000000"/>
        </w:rPr>
        <w:t xml:space="preserve">  </w:t>
      </w:r>
      <w:r w:rsidRPr="00AC2D59">
        <w:rPr>
          <w:color w:val="000000"/>
        </w:rPr>
        <w:t>Hand trim tile edge yarns if protruding from surface.</w:t>
      </w:r>
    </w:p>
    <w:p w14:paraId="37350EBF" w14:textId="77777777" w:rsidR="00741818" w:rsidRPr="00741818" w:rsidRDefault="00741818" w:rsidP="00785A0E">
      <w:pPr>
        <w:pStyle w:val="PR1"/>
      </w:pPr>
      <w:r>
        <w:rPr>
          <w:color w:val="000000"/>
        </w:rPr>
        <w:t>Do not drive wheeled vehicles over uncured carpet.</w:t>
      </w:r>
    </w:p>
    <w:p w14:paraId="37350EC0" w14:textId="77777777" w:rsidR="00785A0E" w:rsidRDefault="001C75F1" w:rsidP="00785A0E">
      <w:pPr>
        <w:pStyle w:val="ART"/>
      </w:pPr>
      <w:r>
        <w:t xml:space="preserve">CLEANING </w:t>
      </w:r>
    </w:p>
    <w:p w14:paraId="37350EC1" w14:textId="77777777" w:rsidR="00785A0E" w:rsidRDefault="00741818" w:rsidP="00741818">
      <w:pPr>
        <w:pStyle w:val="PR1"/>
      </w:pPr>
      <w:r>
        <w:rPr>
          <w:color w:val="000000"/>
        </w:rPr>
        <w:t xml:space="preserve">Remove excess adhesive from floor, base, </w:t>
      </w:r>
      <w:r w:rsidR="00675085">
        <w:rPr>
          <w:color w:val="000000"/>
        </w:rPr>
        <w:t xml:space="preserve">wall, and other adjacent </w:t>
      </w:r>
      <w:r>
        <w:rPr>
          <w:color w:val="000000"/>
        </w:rPr>
        <w:t>surfaces</w:t>
      </w:r>
      <w:r w:rsidR="00DC6BE3">
        <w:rPr>
          <w:color w:val="000000"/>
        </w:rPr>
        <w:t>,</w:t>
      </w:r>
      <w:r w:rsidR="00675085">
        <w:rPr>
          <w:color w:val="000000"/>
        </w:rPr>
        <w:t xml:space="preserve"> without damaging those surfaces</w:t>
      </w:r>
      <w:r>
        <w:rPr>
          <w:color w:val="000000"/>
        </w:rPr>
        <w:t>.</w:t>
      </w:r>
      <w:r w:rsidR="00675085">
        <w:rPr>
          <w:color w:val="000000"/>
        </w:rPr>
        <w:t xml:space="preserve">  </w:t>
      </w:r>
      <w:r w:rsidR="005A1A32">
        <w:rPr>
          <w:color w:val="000000"/>
        </w:rPr>
        <w:t xml:space="preserve">Use the appropriate adhesive remover recommended by </w:t>
      </w:r>
      <w:r w:rsidR="00DC6BE3">
        <w:rPr>
          <w:color w:val="000000"/>
        </w:rPr>
        <w:t xml:space="preserve">the </w:t>
      </w:r>
      <w:r w:rsidR="005A1A32">
        <w:rPr>
          <w:color w:val="000000"/>
        </w:rPr>
        <w:t>adhesive manufacturer.</w:t>
      </w:r>
    </w:p>
    <w:p w14:paraId="37350EC2" w14:textId="77777777" w:rsidR="00785A0E" w:rsidRDefault="00741818" w:rsidP="00741818">
      <w:pPr>
        <w:pStyle w:val="PR1"/>
        <w:keepNext/>
      </w:pPr>
      <w:r>
        <w:rPr>
          <w:color w:val="000000"/>
        </w:rPr>
        <w:t>Clean and vacuum carpet surfaces</w:t>
      </w:r>
      <w:r w:rsidR="001C75F1" w:rsidRPr="002C61FE">
        <w:t>.</w:t>
      </w:r>
    </w:p>
    <w:p w14:paraId="37350EC3" w14:textId="77777777" w:rsidR="00115ED0" w:rsidRDefault="001C75F1">
      <w:pPr>
        <w:spacing w:before="480"/>
        <w:jc w:val="both"/>
      </w:pPr>
      <w:r>
        <w:t>END OF SECTION</w:t>
      </w:r>
      <w:r w:rsidR="000468D4">
        <w:t xml:space="preserve"> 09681</w:t>
      </w:r>
      <w:r w:rsidR="001D6A03">
        <w:t>3</w:t>
      </w:r>
    </w:p>
    <w:sectPr w:rsidR="00115ED0" w:rsidSect="001C75F1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0EC6" w14:textId="77777777" w:rsidR="004252E7" w:rsidRDefault="004252E7">
      <w:r>
        <w:separator/>
      </w:r>
    </w:p>
  </w:endnote>
  <w:endnote w:type="continuationSeparator" w:id="0">
    <w:p w14:paraId="37350EC7" w14:textId="77777777" w:rsidR="004252E7" w:rsidRDefault="0042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0EC8" w14:textId="77777777" w:rsidR="006F5AE9" w:rsidRPr="00A7186D" w:rsidRDefault="006F5AE9" w:rsidP="001C75F1">
    <w:pPr>
      <w:pStyle w:val="Footer"/>
      <w:rPr>
        <w:sz w:val="16"/>
        <w:szCs w:val="16"/>
      </w:rPr>
    </w:pPr>
  </w:p>
  <w:tbl>
    <w:tblPr>
      <w:tblW w:w="9558" w:type="dxa"/>
      <w:tblLook w:val="01E0" w:firstRow="1" w:lastRow="1" w:firstColumn="1" w:lastColumn="1" w:noHBand="0" w:noVBand="0"/>
    </w:tblPr>
    <w:tblGrid>
      <w:gridCol w:w="4608"/>
      <w:gridCol w:w="4950"/>
    </w:tblGrid>
    <w:tr w:rsidR="006F5AE9" w:rsidRPr="002E1510" w14:paraId="37350ECB" w14:textId="77777777" w:rsidTr="001C75F1">
      <w:trPr>
        <w:trHeight w:val="210"/>
      </w:trPr>
      <w:tc>
        <w:tcPr>
          <w:tcW w:w="4608" w:type="dxa"/>
        </w:tcPr>
        <w:p w14:paraId="37350EC9" w14:textId="77777777" w:rsidR="006F5AE9" w:rsidRPr="002E1510" w:rsidRDefault="002376B6" w:rsidP="002E151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TILE CARPETING</w:t>
          </w:r>
        </w:p>
      </w:tc>
      <w:tc>
        <w:tcPr>
          <w:tcW w:w="4950" w:type="dxa"/>
        </w:tcPr>
        <w:p w14:paraId="37350ECA" w14:textId="4AB1A7E3" w:rsidR="006F5AE9" w:rsidRPr="004B2D8E" w:rsidRDefault="006F5AE9" w:rsidP="002E1510">
          <w:pPr>
            <w:pStyle w:val="Footer"/>
            <w:jc w:val="right"/>
            <w:rPr>
              <w:sz w:val="16"/>
              <w:szCs w:val="16"/>
            </w:rPr>
          </w:pPr>
          <w:r w:rsidRPr="004B2D8E">
            <w:rPr>
              <w:sz w:val="16"/>
              <w:szCs w:val="16"/>
            </w:rPr>
            <w:fldChar w:fldCharType="begin"/>
          </w:r>
          <w:r w:rsidRPr="004B2D8E">
            <w:rPr>
              <w:sz w:val="16"/>
              <w:szCs w:val="16"/>
            </w:rPr>
            <w:instrText xml:space="preserve"> DATE \@ "M/d/yyyy" </w:instrText>
          </w:r>
          <w:r w:rsidRPr="004B2D8E">
            <w:rPr>
              <w:sz w:val="16"/>
              <w:szCs w:val="16"/>
            </w:rPr>
            <w:fldChar w:fldCharType="separate"/>
          </w:r>
          <w:r w:rsidR="00D342D0">
            <w:rPr>
              <w:noProof/>
              <w:sz w:val="16"/>
              <w:szCs w:val="16"/>
            </w:rPr>
            <w:t>6/30/2020</w:t>
          </w:r>
          <w:r w:rsidRPr="004B2D8E">
            <w:rPr>
              <w:sz w:val="16"/>
              <w:szCs w:val="16"/>
            </w:rPr>
            <w:fldChar w:fldCharType="end"/>
          </w:r>
        </w:p>
      </w:tc>
    </w:tr>
    <w:tr w:rsidR="006F5AE9" w:rsidRPr="002E1510" w14:paraId="37350ECE" w14:textId="77777777" w:rsidTr="00443E54">
      <w:trPr>
        <w:trHeight w:val="150"/>
      </w:trPr>
      <w:tc>
        <w:tcPr>
          <w:tcW w:w="4608" w:type="dxa"/>
        </w:tcPr>
        <w:p w14:paraId="37350ECC" w14:textId="77777777" w:rsidR="006F5AE9" w:rsidRPr="002E1510" w:rsidRDefault="002376B6" w:rsidP="002E151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096813</w:t>
          </w:r>
          <w:r w:rsidR="006F5AE9" w:rsidRPr="002E1510">
            <w:rPr>
              <w:sz w:val="18"/>
              <w:szCs w:val="18"/>
            </w:rPr>
            <w:t>-</w:t>
          </w:r>
          <w:r w:rsidR="006F5AE9" w:rsidRPr="002E1510">
            <w:rPr>
              <w:sz w:val="18"/>
              <w:szCs w:val="18"/>
            </w:rPr>
            <w:fldChar w:fldCharType="begin"/>
          </w:r>
          <w:r w:rsidR="006F5AE9" w:rsidRPr="002E1510">
            <w:rPr>
              <w:sz w:val="18"/>
              <w:szCs w:val="18"/>
            </w:rPr>
            <w:instrText xml:space="preserve"> PAGE </w:instrText>
          </w:r>
          <w:r w:rsidR="006F5AE9" w:rsidRPr="002E1510">
            <w:rPr>
              <w:sz w:val="18"/>
              <w:szCs w:val="18"/>
            </w:rPr>
            <w:fldChar w:fldCharType="separate"/>
          </w:r>
          <w:r w:rsidR="009F1DB4">
            <w:rPr>
              <w:noProof/>
              <w:sz w:val="18"/>
              <w:szCs w:val="18"/>
            </w:rPr>
            <w:t>4</w:t>
          </w:r>
          <w:r w:rsidR="006F5AE9" w:rsidRPr="002E1510">
            <w:rPr>
              <w:sz w:val="18"/>
              <w:szCs w:val="18"/>
            </w:rPr>
            <w:fldChar w:fldCharType="end"/>
          </w:r>
        </w:p>
      </w:tc>
      <w:tc>
        <w:tcPr>
          <w:tcW w:w="4950" w:type="dxa"/>
        </w:tcPr>
        <w:p w14:paraId="37350ECD" w14:textId="77777777" w:rsidR="006F5AE9" w:rsidRPr="004B2D8E" w:rsidRDefault="006F5AE9" w:rsidP="002E1510">
          <w:pPr>
            <w:pStyle w:val="Footer"/>
            <w:jc w:val="right"/>
            <w:rPr>
              <w:sz w:val="16"/>
              <w:szCs w:val="16"/>
            </w:rPr>
          </w:pPr>
          <w:r w:rsidRPr="00785A0E">
            <w:rPr>
              <w:sz w:val="16"/>
              <w:szCs w:val="16"/>
            </w:rPr>
            <w:fldChar w:fldCharType="begin"/>
          </w:r>
          <w:r w:rsidRPr="00785A0E">
            <w:rPr>
              <w:sz w:val="16"/>
              <w:szCs w:val="16"/>
            </w:rPr>
            <w:instrText xml:space="preserve"> FILENAME  \* Upper \p  \* MERGEFORMAT </w:instrText>
          </w:r>
          <w:r w:rsidRPr="00785A0E">
            <w:rPr>
              <w:sz w:val="16"/>
              <w:szCs w:val="16"/>
            </w:rPr>
            <w:fldChar w:fldCharType="separate"/>
          </w:r>
          <w:r w:rsidR="009F1DB4">
            <w:rPr>
              <w:noProof/>
              <w:sz w:val="16"/>
              <w:szCs w:val="16"/>
            </w:rPr>
            <w:t>S:\MASTERS\DIV-09\096813MT.DOCX</w:t>
          </w:r>
          <w:r w:rsidRPr="00785A0E">
            <w:rPr>
              <w:sz w:val="16"/>
              <w:szCs w:val="16"/>
            </w:rPr>
            <w:fldChar w:fldCharType="end"/>
          </w:r>
        </w:p>
      </w:tc>
    </w:tr>
  </w:tbl>
  <w:p w14:paraId="37350ECF" w14:textId="77777777" w:rsidR="006F5AE9" w:rsidRPr="002E1510" w:rsidRDefault="006F5AE9" w:rsidP="002E1510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0ED0" w14:textId="77777777" w:rsidR="006F5AE9" w:rsidRPr="002E1510" w:rsidRDefault="006F5AE9" w:rsidP="002E1510">
    <w:pPr>
      <w:pStyle w:val="Footer"/>
      <w:rPr>
        <w:sz w:val="18"/>
      </w:rPr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842"/>
      <w:gridCol w:w="4410"/>
    </w:tblGrid>
    <w:tr w:rsidR="006F5AE9" w:rsidRPr="002E1510" w14:paraId="37350ED3" w14:textId="77777777" w:rsidTr="001C75F1">
      <w:tc>
        <w:tcPr>
          <w:tcW w:w="4950" w:type="dxa"/>
        </w:tcPr>
        <w:p w14:paraId="37350ED1" w14:textId="31E99C6C" w:rsidR="006F5AE9" w:rsidRPr="00013E1C" w:rsidRDefault="006F5AE9" w:rsidP="002E1510">
          <w:pPr>
            <w:pStyle w:val="Footer"/>
            <w:rPr>
              <w:sz w:val="16"/>
              <w:szCs w:val="16"/>
            </w:rPr>
          </w:pPr>
          <w:r w:rsidRPr="00013E1C">
            <w:rPr>
              <w:sz w:val="16"/>
              <w:szCs w:val="16"/>
            </w:rPr>
            <w:fldChar w:fldCharType="begin"/>
          </w:r>
          <w:r w:rsidRPr="00013E1C">
            <w:rPr>
              <w:sz w:val="16"/>
              <w:szCs w:val="16"/>
            </w:rPr>
            <w:instrText xml:space="preserve"> DATE \@ "M/d/yyyy" </w:instrText>
          </w:r>
          <w:r w:rsidRPr="00013E1C">
            <w:rPr>
              <w:sz w:val="16"/>
              <w:szCs w:val="16"/>
            </w:rPr>
            <w:fldChar w:fldCharType="separate"/>
          </w:r>
          <w:r w:rsidR="00D342D0">
            <w:rPr>
              <w:noProof/>
              <w:sz w:val="16"/>
              <w:szCs w:val="16"/>
            </w:rPr>
            <w:t>6/30/2020</w:t>
          </w:r>
          <w:r w:rsidRPr="00013E1C">
            <w:rPr>
              <w:sz w:val="16"/>
              <w:szCs w:val="16"/>
            </w:rPr>
            <w:fldChar w:fldCharType="end"/>
          </w:r>
        </w:p>
      </w:tc>
      <w:tc>
        <w:tcPr>
          <w:tcW w:w="4518" w:type="dxa"/>
        </w:tcPr>
        <w:p w14:paraId="37350ED2" w14:textId="77777777" w:rsidR="006F5AE9" w:rsidRPr="002E1510" w:rsidRDefault="002376B6" w:rsidP="002376B6">
          <w:pPr>
            <w:pStyle w:val="Footer"/>
            <w:jc w:val="right"/>
            <w:rPr>
              <w:sz w:val="18"/>
            </w:rPr>
          </w:pPr>
          <w:r>
            <w:rPr>
              <w:sz w:val="18"/>
            </w:rPr>
            <w:t>TILE CARPETING</w:t>
          </w:r>
        </w:p>
      </w:tc>
    </w:tr>
    <w:tr w:rsidR="006F5AE9" w:rsidRPr="002E1510" w14:paraId="37350ED6" w14:textId="77777777" w:rsidTr="001C75F1">
      <w:tc>
        <w:tcPr>
          <w:tcW w:w="4950" w:type="dxa"/>
        </w:tcPr>
        <w:p w14:paraId="37350ED4" w14:textId="77777777" w:rsidR="006F5AE9" w:rsidRPr="00013E1C" w:rsidRDefault="006F5AE9" w:rsidP="002E1510">
          <w:pPr>
            <w:pStyle w:val="Footer"/>
            <w:rPr>
              <w:sz w:val="16"/>
              <w:szCs w:val="16"/>
            </w:rPr>
          </w:pPr>
          <w:r w:rsidRPr="00013E1C">
            <w:rPr>
              <w:sz w:val="16"/>
              <w:szCs w:val="16"/>
            </w:rPr>
            <w:fldChar w:fldCharType="begin"/>
          </w:r>
          <w:r w:rsidRPr="00013E1C">
            <w:rPr>
              <w:sz w:val="16"/>
              <w:szCs w:val="16"/>
            </w:rPr>
            <w:instrText xml:space="preserve"> FILENAME  \* Upper \p  \* MERGEFORMAT </w:instrText>
          </w:r>
          <w:r w:rsidRPr="00013E1C">
            <w:rPr>
              <w:sz w:val="16"/>
              <w:szCs w:val="16"/>
            </w:rPr>
            <w:fldChar w:fldCharType="separate"/>
          </w:r>
          <w:r w:rsidR="009F1DB4">
            <w:rPr>
              <w:noProof/>
              <w:sz w:val="16"/>
              <w:szCs w:val="16"/>
            </w:rPr>
            <w:t>S:\MASTERS\DIV-09\096813MT.DOCX</w:t>
          </w:r>
          <w:r w:rsidRPr="00013E1C">
            <w:rPr>
              <w:sz w:val="16"/>
              <w:szCs w:val="16"/>
            </w:rPr>
            <w:fldChar w:fldCharType="end"/>
          </w:r>
        </w:p>
      </w:tc>
      <w:tc>
        <w:tcPr>
          <w:tcW w:w="4518" w:type="dxa"/>
        </w:tcPr>
        <w:p w14:paraId="37350ED5" w14:textId="77777777" w:rsidR="006F5AE9" w:rsidRPr="002E1510" w:rsidRDefault="006F5AE9" w:rsidP="002376B6">
          <w:pPr>
            <w:pStyle w:val="Footer"/>
            <w:jc w:val="right"/>
            <w:rPr>
              <w:sz w:val="18"/>
            </w:rPr>
          </w:pPr>
          <w:r>
            <w:rPr>
              <w:sz w:val="18"/>
            </w:rPr>
            <w:t>09681</w:t>
          </w:r>
          <w:r w:rsidR="002376B6">
            <w:rPr>
              <w:sz w:val="18"/>
            </w:rPr>
            <w:t>3</w:t>
          </w:r>
          <w:r w:rsidRPr="002E1510">
            <w:rPr>
              <w:sz w:val="18"/>
            </w:rPr>
            <w:t>-</w:t>
          </w:r>
          <w:r w:rsidRPr="002E1510">
            <w:rPr>
              <w:sz w:val="18"/>
            </w:rPr>
            <w:fldChar w:fldCharType="begin"/>
          </w:r>
          <w:r w:rsidRPr="002E1510">
            <w:rPr>
              <w:sz w:val="18"/>
            </w:rPr>
            <w:instrText xml:space="preserve"> PAGE </w:instrText>
          </w:r>
          <w:r w:rsidRPr="002E1510">
            <w:rPr>
              <w:sz w:val="18"/>
            </w:rPr>
            <w:fldChar w:fldCharType="separate"/>
          </w:r>
          <w:r w:rsidR="009F1DB4">
            <w:rPr>
              <w:noProof/>
              <w:sz w:val="18"/>
            </w:rPr>
            <w:t>1</w:t>
          </w:r>
          <w:r w:rsidRPr="002E1510">
            <w:rPr>
              <w:sz w:val="18"/>
            </w:rPr>
            <w:fldChar w:fldCharType="end"/>
          </w:r>
        </w:p>
      </w:tc>
    </w:tr>
  </w:tbl>
  <w:p w14:paraId="37350ED7" w14:textId="77777777" w:rsidR="006F5AE9" w:rsidRPr="002E1510" w:rsidRDefault="006F5AE9" w:rsidP="002E151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0EC4" w14:textId="77777777" w:rsidR="004252E7" w:rsidRDefault="004252E7">
      <w:r>
        <w:separator/>
      </w:r>
    </w:p>
  </w:footnote>
  <w:footnote w:type="continuationSeparator" w:id="0">
    <w:p w14:paraId="37350EC5" w14:textId="77777777" w:rsidR="004252E7" w:rsidRDefault="0042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39"/>
    <w:rsid w:val="000105D3"/>
    <w:rsid w:val="00013E1C"/>
    <w:rsid w:val="00031BAD"/>
    <w:rsid w:val="000367C8"/>
    <w:rsid w:val="000430F9"/>
    <w:rsid w:val="00043E50"/>
    <w:rsid w:val="000468D4"/>
    <w:rsid w:val="000623C9"/>
    <w:rsid w:val="00067823"/>
    <w:rsid w:val="00076288"/>
    <w:rsid w:val="0008011E"/>
    <w:rsid w:val="0008391D"/>
    <w:rsid w:val="0009100E"/>
    <w:rsid w:val="000B5D1A"/>
    <w:rsid w:val="000D439D"/>
    <w:rsid w:val="000D43BC"/>
    <w:rsid w:val="000E019F"/>
    <w:rsid w:val="000F1DC8"/>
    <w:rsid w:val="001131C4"/>
    <w:rsid w:val="0011350E"/>
    <w:rsid w:val="00115294"/>
    <w:rsid w:val="00115ED0"/>
    <w:rsid w:val="00132EAF"/>
    <w:rsid w:val="00137B23"/>
    <w:rsid w:val="00143DEC"/>
    <w:rsid w:val="00143E6D"/>
    <w:rsid w:val="00151A25"/>
    <w:rsid w:val="00156966"/>
    <w:rsid w:val="00162655"/>
    <w:rsid w:val="00163BF1"/>
    <w:rsid w:val="00180575"/>
    <w:rsid w:val="00183DFA"/>
    <w:rsid w:val="00185AE5"/>
    <w:rsid w:val="001A110D"/>
    <w:rsid w:val="001B3C3B"/>
    <w:rsid w:val="001C0444"/>
    <w:rsid w:val="001C75F1"/>
    <w:rsid w:val="001D6A03"/>
    <w:rsid w:val="001E4829"/>
    <w:rsid w:val="001F13F0"/>
    <w:rsid w:val="001F6BC9"/>
    <w:rsid w:val="002010C6"/>
    <w:rsid w:val="0020706A"/>
    <w:rsid w:val="00223544"/>
    <w:rsid w:val="00226E79"/>
    <w:rsid w:val="00233587"/>
    <w:rsid w:val="00233B2D"/>
    <w:rsid w:val="002376B6"/>
    <w:rsid w:val="00241DA3"/>
    <w:rsid w:val="00246275"/>
    <w:rsid w:val="00253C2D"/>
    <w:rsid w:val="00254803"/>
    <w:rsid w:val="002708EA"/>
    <w:rsid w:val="0027341A"/>
    <w:rsid w:val="00280163"/>
    <w:rsid w:val="00293806"/>
    <w:rsid w:val="0029529F"/>
    <w:rsid w:val="002B3C39"/>
    <w:rsid w:val="002C021E"/>
    <w:rsid w:val="002C1192"/>
    <w:rsid w:val="002C4EED"/>
    <w:rsid w:val="002C61FE"/>
    <w:rsid w:val="002C63FE"/>
    <w:rsid w:val="002C6CA4"/>
    <w:rsid w:val="002D2923"/>
    <w:rsid w:val="002D38BE"/>
    <w:rsid w:val="002D46A2"/>
    <w:rsid w:val="002D61FC"/>
    <w:rsid w:val="002E0877"/>
    <w:rsid w:val="002E1510"/>
    <w:rsid w:val="002E20D1"/>
    <w:rsid w:val="002F1467"/>
    <w:rsid w:val="002F7656"/>
    <w:rsid w:val="003110CE"/>
    <w:rsid w:val="003115B6"/>
    <w:rsid w:val="00313A86"/>
    <w:rsid w:val="0033391C"/>
    <w:rsid w:val="00334126"/>
    <w:rsid w:val="003405F8"/>
    <w:rsid w:val="003506FB"/>
    <w:rsid w:val="00352502"/>
    <w:rsid w:val="0036318F"/>
    <w:rsid w:val="00394A99"/>
    <w:rsid w:val="003A0CCE"/>
    <w:rsid w:val="003A78A9"/>
    <w:rsid w:val="003B222A"/>
    <w:rsid w:val="003B30A7"/>
    <w:rsid w:val="003B5607"/>
    <w:rsid w:val="003C561A"/>
    <w:rsid w:val="003C66A9"/>
    <w:rsid w:val="003E6FC0"/>
    <w:rsid w:val="003E731D"/>
    <w:rsid w:val="003F7317"/>
    <w:rsid w:val="00406625"/>
    <w:rsid w:val="004252E7"/>
    <w:rsid w:val="00437A17"/>
    <w:rsid w:val="004402E1"/>
    <w:rsid w:val="00443E54"/>
    <w:rsid w:val="004516DC"/>
    <w:rsid w:val="00456BFA"/>
    <w:rsid w:val="00472CAF"/>
    <w:rsid w:val="0047455C"/>
    <w:rsid w:val="0047470F"/>
    <w:rsid w:val="004A4162"/>
    <w:rsid w:val="004B2D8E"/>
    <w:rsid w:val="004C5BFE"/>
    <w:rsid w:val="004D3474"/>
    <w:rsid w:val="004E6A78"/>
    <w:rsid w:val="004F1325"/>
    <w:rsid w:val="004F37EB"/>
    <w:rsid w:val="0050015B"/>
    <w:rsid w:val="0050563A"/>
    <w:rsid w:val="00514A70"/>
    <w:rsid w:val="00521E9A"/>
    <w:rsid w:val="005244BA"/>
    <w:rsid w:val="00524C92"/>
    <w:rsid w:val="0053321A"/>
    <w:rsid w:val="00540F6E"/>
    <w:rsid w:val="00554C08"/>
    <w:rsid w:val="00562839"/>
    <w:rsid w:val="005744CC"/>
    <w:rsid w:val="005833A0"/>
    <w:rsid w:val="00584635"/>
    <w:rsid w:val="005A1A32"/>
    <w:rsid w:val="005A5818"/>
    <w:rsid w:val="005B461D"/>
    <w:rsid w:val="005D0F8B"/>
    <w:rsid w:val="005D6013"/>
    <w:rsid w:val="005F1502"/>
    <w:rsid w:val="005F4959"/>
    <w:rsid w:val="0060332C"/>
    <w:rsid w:val="006359CD"/>
    <w:rsid w:val="00636D10"/>
    <w:rsid w:val="00644282"/>
    <w:rsid w:val="00650725"/>
    <w:rsid w:val="00665A58"/>
    <w:rsid w:val="00674686"/>
    <w:rsid w:val="00675085"/>
    <w:rsid w:val="00686EF3"/>
    <w:rsid w:val="006A34DD"/>
    <w:rsid w:val="006A3A1E"/>
    <w:rsid w:val="006A7C42"/>
    <w:rsid w:val="006B13CF"/>
    <w:rsid w:val="006B2019"/>
    <w:rsid w:val="006B2B0D"/>
    <w:rsid w:val="006C64D8"/>
    <w:rsid w:val="006D1AD1"/>
    <w:rsid w:val="006E0F21"/>
    <w:rsid w:val="006E3A2A"/>
    <w:rsid w:val="006E793F"/>
    <w:rsid w:val="006F43DB"/>
    <w:rsid w:val="006F5AE9"/>
    <w:rsid w:val="00702729"/>
    <w:rsid w:val="007064A5"/>
    <w:rsid w:val="0070650F"/>
    <w:rsid w:val="007274C4"/>
    <w:rsid w:val="007342E3"/>
    <w:rsid w:val="00737F14"/>
    <w:rsid w:val="007415F2"/>
    <w:rsid w:val="00741818"/>
    <w:rsid w:val="00744A6B"/>
    <w:rsid w:val="0075320F"/>
    <w:rsid w:val="00764162"/>
    <w:rsid w:val="0076462B"/>
    <w:rsid w:val="0077315B"/>
    <w:rsid w:val="007856CA"/>
    <w:rsid w:val="00785A0E"/>
    <w:rsid w:val="00791746"/>
    <w:rsid w:val="0079221E"/>
    <w:rsid w:val="007A7B5F"/>
    <w:rsid w:val="007B5FB9"/>
    <w:rsid w:val="007C2198"/>
    <w:rsid w:val="007C283A"/>
    <w:rsid w:val="007D7A97"/>
    <w:rsid w:val="007E0686"/>
    <w:rsid w:val="00803685"/>
    <w:rsid w:val="0081689A"/>
    <w:rsid w:val="00820CFD"/>
    <w:rsid w:val="0082521C"/>
    <w:rsid w:val="00827565"/>
    <w:rsid w:val="008342CA"/>
    <w:rsid w:val="00840084"/>
    <w:rsid w:val="00843EAD"/>
    <w:rsid w:val="008525F0"/>
    <w:rsid w:val="008540B6"/>
    <w:rsid w:val="00861C39"/>
    <w:rsid w:val="0086278F"/>
    <w:rsid w:val="0086610F"/>
    <w:rsid w:val="00872250"/>
    <w:rsid w:val="00882B5B"/>
    <w:rsid w:val="00891699"/>
    <w:rsid w:val="008952F7"/>
    <w:rsid w:val="008979BC"/>
    <w:rsid w:val="008B3B08"/>
    <w:rsid w:val="008C087A"/>
    <w:rsid w:val="008C19BF"/>
    <w:rsid w:val="008C2003"/>
    <w:rsid w:val="008C6631"/>
    <w:rsid w:val="008D1A24"/>
    <w:rsid w:val="008E7506"/>
    <w:rsid w:val="00914AFD"/>
    <w:rsid w:val="00922C5A"/>
    <w:rsid w:val="009233FF"/>
    <w:rsid w:val="00923FA5"/>
    <w:rsid w:val="009416BA"/>
    <w:rsid w:val="00950E6C"/>
    <w:rsid w:val="00951671"/>
    <w:rsid w:val="0095597A"/>
    <w:rsid w:val="009571CB"/>
    <w:rsid w:val="009627BB"/>
    <w:rsid w:val="00966E80"/>
    <w:rsid w:val="00972E7A"/>
    <w:rsid w:val="00974A7E"/>
    <w:rsid w:val="009844DC"/>
    <w:rsid w:val="009900E9"/>
    <w:rsid w:val="009923B9"/>
    <w:rsid w:val="009A4659"/>
    <w:rsid w:val="009C6038"/>
    <w:rsid w:val="009D284F"/>
    <w:rsid w:val="009E15F8"/>
    <w:rsid w:val="009E4F26"/>
    <w:rsid w:val="009E6AAA"/>
    <w:rsid w:val="009F1DB4"/>
    <w:rsid w:val="00A03EF8"/>
    <w:rsid w:val="00A14CC1"/>
    <w:rsid w:val="00A23DC1"/>
    <w:rsid w:val="00A32650"/>
    <w:rsid w:val="00A37B05"/>
    <w:rsid w:val="00A37FE1"/>
    <w:rsid w:val="00A47F51"/>
    <w:rsid w:val="00A6104C"/>
    <w:rsid w:val="00A639FE"/>
    <w:rsid w:val="00A6515C"/>
    <w:rsid w:val="00A67541"/>
    <w:rsid w:val="00A71607"/>
    <w:rsid w:val="00A7186D"/>
    <w:rsid w:val="00A73CCA"/>
    <w:rsid w:val="00A77E43"/>
    <w:rsid w:val="00A962DC"/>
    <w:rsid w:val="00AA0606"/>
    <w:rsid w:val="00AA1A9E"/>
    <w:rsid w:val="00AA44A0"/>
    <w:rsid w:val="00AB08CA"/>
    <w:rsid w:val="00AB59D1"/>
    <w:rsid w:val="00AC2D59"/>
    <w:rsid w:val="00AD157B"/>
    <w:rsid w:val="00AD74DC"/>
    <w:rsid w:val="00AE0794"/>
    <w:rsid w:val="00AE68F4"/>
    <w:rsid w:val="00AF106E"/>
    <w:rsid w:val="00AF2E1A"/>
    <w:rsid w:val="00AF553F"/>
    <w:rsid w:val="00B00221"/>
    <w:rsid w:val="00B23314"/>
    <w:rsid w:val="00B23B4F"/>
    <w:rsid w:val="00B34569"/>
    <w:rsid w:val="00B37FD7"/>
    <w:rsid w:val="00B4725F"/>
    <w:rsid w:val="00B53126"/>
    <w:rsid w:val="00B53714"/>
    <w:rsid w:val="00B6766E"/>
    <w:rsid w:val="00B73A4C"/>
    <w:rsid w:val="00B82477"/>
    <w:rsid w:val="00BA7694"/>
    <w:rsid w:val="00BB33C1"/>
    <w:rsid w:val="00BB5A0F"/>
    <w:rsid w:val="00BB7678"/>
    <w:rsid w:val="00BC10D3"/>
    <w:rsid w:val="00BC12F0"/>
    <w:rsid w:val="00BC3102"/>
    <w:rsid w:val="00BC7067"/>
    <w:rsid w:val="00BC767B"/>
    <w:rsid w:val="00BE3F5B"/>
    <w:rsid w:val="00BF024A"/>
    <w:rsid w:val="00BF0E94"/>
    <w:rsid w:val="00C249F7"/>
    <w:rsid w:val="00C35F2A"/>
    <w:rsid w:val="00C46398"/>
    <w:rsid w:val="00C52FD1"/>
    <w:rsid w:val="00C63BB2"/>
    <w:rsid w:val="00C76F28"/>
    <w:rsid w:val="00C770D1"/>
    <w:rsid w:val="00C8613B"/>
    <w:rsid w:val="00C870A0"/>
    <w:rsid w:val="00C87135"/>
    <w:rsid w:val="00C96D7B"/>
    <w:rsid w:val="00CA3EF1"/>
    <w:rsid w:val="00CB2857"/>
    <w:rsid w:val="00CC0A0D"/>
    <w:rsid w:val="00CC2816"/>
    <w:rsid w:val="00CC39F9"/>
    <w:rsid w:val="00CD024E"/>
    <w:rsid w:val="00CE5215"/>
    <w:rsid w:val="00CF1FD7"/>
    <w:rsid w:val="00CF4589"/>
    <w:rsid w:val="00D07349"/>
    <w:rsid w:val="00D16DD5"/>
    <w:rsid w:val="00D17E8D"/>
    <w:rsid w:val="00D342D0"/>
    <w:rsid w:val="00D41C8F"/>
    <w:rsid w:val="00D54328"/>
    <w:rsid w:val="00D6148A"/>
    <w:rsid w:val="00D81595"/>
    <w:rsid w:val="00D85095"/>
    <w:rsid w:val="00D92CF3"/>
    <w:rsid w:val="00DA6095"/>
    <w:rsid w:val="00DB14BA"/>
    <w:rsid w:val="00DC1E4F"/>
    <w:rsid w:val="00DC6BE3"/>
    <w:rsid w:val="00DD4955"/>
    <w:rsid w:val="00DE048E"/>
    <w:rsid w:val="00DE1A5F"/>
    <w:rsid w:val="00E01CA2"/>
    <w:rsid w:val="00E038BC"/>
    <w:rsid w:val="00E15FB5"/>
    <w:rsid w:val="00E51223"/>
    <w:rsid w:val="00E61A11"/>
    <w:rsid w:val="00E62BD0"/>
    <w:rsid w:val="00E6547E"/>
    <w:rsid w:val="00E6581F"/>
    <w:rsid w:val="00E658B5"/>
    <w:rsid w:val="00E92A09"/>
    <w:rsid w:val="00EA7DA9"/>
    <w:rsid w:val="00EB440C"/>
    <w:rsid w:val="00EC00C1"/>
    <w:rsid w:val="00EC14C8"/>
    <w:rsid w:val="00EC308E"/>
    <w:rsid w:val="00EC4BB3"/>
    <w:rsid w:val="00EC71BA"/>
    <w:rsid w:val="00EF4B83"/>
    <w:rsid w:val="00F36978"/>
    <w:rsid w:val="00F46F33"/>
    <w:rsid w:val="00F52BD0"/>
    <w:rsid w:val="00F54B63"/>
    <w:rsid w:val="00F61B60"/>
    <w:rsid w:val="00F749FC"/>
    <w:rsid w:val="00F92F92"/>
    <w:rsid w:val="00F93249"/>
    <w:rsid w:val="00F95321"/>
    <w:rsid w:val="00F96860"/>
    <w:rsid w:val="00FB6442"/>
    <w:rsid w:val="00FD1630"/>
    <w:rsid w:val="00FD273E"/>
    <w:rsid w:val="00FD4B51"/>
    <w:rsid w:val="00FD674A"/>
    <w:rsid w:val="00FE757D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7350E76"/>
  <w15:chartTrackingRefBased/>
  <w15:docId w15:val="{93521DA2-E55C-4B6C-89B3-F7818DC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4A7E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334126"/>
    <w:pPr>
      <w:keepNext/>
      <w:jc w:val="right"/>
      <w:outlineLvl w:val="0"/>
    </w:pPr>
    <w:rPr>
      <w:rFonts w:ascii="PalmSprings" w:hAnsi="PalmSprings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974A7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74A7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74A7E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974A7E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974A7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74A7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974A7E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974A7E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974A7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974A7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974A7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974A7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74A7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74A7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74A7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74A7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74A7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74A7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74A7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74A7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74A7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74A7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74A7E"/>
    <w:pPr>
      <w:suppressAutoHyphens/>
    </w:pPr>
  </w:style>
  <w:style w:type="paragraph" w:customStyle="1" w:styleId="TCE">
    <w:name w:val="TCE"/>
    <w:basedOn w:val="Normal"/>
    <w:rsid w:val="00974A7E"/>
    <w:pPr>
      <w:suppressAutoHyphens/>
      <w:ind w:left="144" w:hanging="144"/>
    </w:pPr>
  </w:style>
  <w:style w:type="paragraph" w:customStyle="1" w:styleId="EOS">
    <w:name w:val="EOS"/>
    <w:basedOn w:val="Normal"/>
    <w:rsid w:val="00974A7E"/>
    <w:pPr>
      <w:suppressAutoHyphens/>
      <w:spacing w:before="480"/>
      <w:jc w:val="both"/>
    </w:pPr>
  </w:style>
  <w:style w:type="paragraph" w:customStyle="1" w:styleId="ANT">
    <w:name w:val="ANT"/>
    <w:basedOn w:val="Normal"/>
    <w:rsid w:val="00974A7E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974A7E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974A7E"/>
  </w:style>
  <w:style w:type="character" w:customStyle="1" w:styleId="SPN">
    <w:name w:val="SPN"/>
    <w:basedOn w:val="DefaultParagraphFont"/>
    <w:rsid w:val="00974A7E"/>
  </w:style>
  <w:style w:type="character" w:customStyle="1" w:styleId="SPD">
    <w:name w:val="SPD"/>
    <w:basedOn w:val="DefaultParagraphFont"/>
    <w:rsid w:val="00974A7E"/>
  </w:style>
  <w:style w:type="character" w:customStyle="1" w:styleId="NUM">
    <w:name w:val="NUM"/>
    <w:basedOn w:val="DefaultParagraphFont"/>
    <w:rsid w:val="00974A7E"/>
  </w:style>
  <w:style w:type="character" w:customStyle="1" w:styleId="NAM">
    <w:name w:val="NAM"/>
    <w:basedOn w:val="DefaultParagraphFont"/>
    <w:rsid w:val="00974A7E"/>
  </w:style>
  <w:style w:type="character" w:customStyle="1" w:styleId="SI">
    <w:name w:val="SI"/>
    <w:rsid w:val="00974A7E"/>
    <w:rPr>
      <w:color w:val="008080"/>
    </w:rPr>
  </w:style>
  <w:style w:type="character" w:customStyle="1" w:styleId="IP">
    <w:name w:val="IP"/>
    <w:rsid w:val="00974A7E"/>
    <w:rPr>
      <w:color w:val="FF0000"/>
    </w:rPr>
  </w:style>
  <w:style w:type="paragraph" w:styleId="Header">
    <w:name w:val="header"/>
    <w:basedOn w:val="Normal"/>
    <w:link w:val="HeaderChar"/>
    <w:rsid w:val="000839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391D"/>
    <w:rPr>
      <w:sz w:val="22"/>
      <w:lang w:eastAsia="en-US"/>
    </w:rPr>
  </w:style>
  <w:style w:type="paragraph" w:styleId="Footer">
    <w:name w:val="footer"/>
    <w:basedOn w:val="Normal"/>
    <w:link w:val="FooterChar"/>
    <w:rsid w:val="000839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391D"/>
    <w:rPr>
      <w:sz w:val="22"/>
      <w:lang w:eastAsia="en-US"/>
    </w:rPr>
  </w:style>
  <w:style w:type="character" w:styleId="CommentReference">
    <w:name w:val="annotation reference"/>
    <w:rsid w:val="008722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250"/>
    <w:rPr>
      <w:sz w:val="20"/>
    </w:rPr>
  </w:style>
  <w:style w:type="character" w:customStyle="1" w:styleId="CommentTextChar">
    <w:name w:val="Comment Text Char"/>
    <w:link w:val="CommentText"/>
    <w:rsid w:val="008722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2250"/>
    <w:rPr>
      <w:b/>
      <w:bCs/>
    </w:rPr>
  </w:style>
  <w:style w:type="character" w:customStyle="1" w:styleId="CommentSubjectChar">
    <w:name w:val="Comment Subject Char"/>
    <w:link w:val="CommentSubject"/>
    <w:rsid w:val="0087225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72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225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254803"/>
  </w:style>
  <w:style w:type="character" w:customStyle="1" w:styleId="Heading1Char">
    <w:name w:val="Heading 1 Char"/>
    <w:link w:val="Heading1"/>
    <w:rsid w:val="00334126"/>
    <w:rPr>
      <w:rFonts w:ascii="PalmSprings" w:hAnsi="PalmSprings"/>
      <w:b/>
      <w:bCs/>
      <w:szCs w:val="24"/>
    </w:rPr>
  </w:style>
  <w:style w:type="table" w:styleId="TableGrid">
    <w:name w:val="Table Grid"/>
    <w:basedOn w:val="TableNormal"/>
    <w:rsid w:val="00DD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F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1A90670CA34C8B4C0D501DECA58A" ma:contentTypeVersion="3" ma:contentTypeDescription="Create a new document." ma:contentTypeScope="" ma:versionID="01be3653def0bb7a57346b39158b36fb">
  <xsd:schema xmlns:xsd="http://www.w3.org/2001/XMLSchema" xmlns:xs="http://www.w3.org/2001/XMLSchema" xmlns:p="http://schemas.microsoft.com/office/2006/metadata/properties" xmlns:ns2="60b14889-c8a1-446f-bcfb-aa0d4f3cb4b0" targetNamespace="http://schemas.microsoft.com/office/2006/metadata/properties" ma:root="true" ma:fieldsID="dcb639d7a39d1ce9555f5ff466eef490" ns2:_="">
    <xsd:import namespace="60b14889-c8a1-446f-bcfb-aa0d4f3cb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14889-c8a1-446f-bcfb-aa0d4f3c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B9F5-5A28-4512-B796-DC4BA945041C}">
  <ds:schemaRefs>
    <ds:schemaRef ds:uri="http://purl.org/dc/elements/1.1/"/>
    <ds:schemaRef ds:uri="http://schemas.microsoft.com/office/2006/metadata/properties"/>
    <ds:schemaRef ds:uri="60b14889-c8a1-446f-bcfb-aa0d4f3cb4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FE3EAE-C665-4350-8739-23D7FBC165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AC115-06C5-4E67-9931-3928EF31D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14889-c8a1-446f-bcfb-aa0d4f3cb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18FA0-10F3-41ED-94A0-8689FBEEBC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491E1A-1B2A-461E-8860-B5E6F95C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8ACC40F2</Template>
  <TotalTime>1</TotalTime>
  <Pages>4</Pages>
  <Words>878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096816 - SHEET CARPETING</vt:lpstr>
    </vt:vector>
  </TitlesOfParts>
  <Company>Zimmer Gunsul Frasca Architects LLP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096816 - SHEET CARPETING</dc:title>
  <dc:subject>SHEET CARPETING</dc:subject>
  <dc:creator>ARCOM, Inc.</dc:creator>
  <cp:keywords>BAS-12345-MS80</cp:keywords>
  <cp:lastModifiedBy>Doherty, Colin</cp:lastModifiedBy>
  <cp:revision>6</cp:revision>
  <cp:lastPrinted>2012-03-26T16:08:00Z</cp:lastPrinted>
  <dcterms:created xsi:type="dcterms:W3CDTF">2017-12-05T21:38:00Z</dcterms:created>
  <dcterms:modified xsi:type="dcterms:W3CDTF">2020-06-30T22:02:00Z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0x010100547A1A90670CA34C8B4C0D501DECA58A</vt:lpwstr>
  </property>
</Properties>
</file>