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15B" w:rsidRDefault="006E315B" w:rsidP="006E315B">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C0127B" w:rsidRDefault="00C0127B" w:rsidP="00F6415F">
      <w:pPr>
        <w:pStyle w:val="SCT"/>
        <w:outlineLvl w:val="0"/>
      </w:pPr>
      <w:r>
        <w:t xml:space="preserve">SECTION </w:t>
      </w:r>
      <w:r>
        <w:rPr>
          <w:rStyle w:val="NUM"/>
        </w:rPr>
        <w:t>210520</w:t>
      </w:r>
      <w:r>
        <w:t xml:space="preserve"> - </w:t>
      </w:r>
      <w:r w:rsidR="00AA1916">
        <w:rPr>
          <w:rStyle w:val="NAM"/>
        </w:rPr>
        <w:t>PIPING SPECIALTIES FOR WATER-</w:t>
      </w:r>
      <w:r>
        <w:rPr>
          <w:rStyle w:val="NAM"/>
        </w:rPr>
        <w:t>BASED FIRE SUPPRESSION PIPING</w:t>
      </w:r>
    </w:p>
    <w:p w:rsidR="00C0127B" w:rsidRDefault="00C0127B" w:rsidP="00F6415F">
      <w:pPr>
        <w:pStyle w:val="PRT"/>
        <w:keepNext/>
        <w:keepLines/>
        <w:outlineLvl w:val="1"/>
      </w:pPr>
      <w:bookmarkStart w:id="0" w:name="_GoBack"/>
      <w:r>
        <w:t>GENERAL</w:t>
      </w:r>
    </w:p>
    <w:bookmarkEnd w:id="0"/>
    <w:p w:rsidR="00C0127B" w:rsidRDefault="00C0127B" w:rsidP="003E2E48">
      <w:pPr>
        <w:pStyle w:val="ART"/>
        <w:keepNext/>
        <w:keepLines/>
      </w:pPr>
      <w:r>
        <w:t>DESCRIPTION</w:t>
      </w:r>
    </w:p>
    <w:p w:rsidR="00C0127B" w:rsidRDefault="00C0127B">
      <w:pPr>
        <w:pStyle w:val="PR1"/>
      </w:pPr>
      <w:r>
        <w:t xml:space="preserve">This section describes </w:t>
      </w:r>
      <w:r w:rsidR="00633C0A">
        <w:t>heat trace</w:t>
      </w:r>
      <w:r w:rsidR="00772DDA">
        <w:t xml:space="preserve"> cable (freeze</w:t>
      </w:r>
      <w:r w:rsidR="00633C0A">
        <w:t xml:space="preserve"> </w:t>
      </w:r>
      <w:r w:rsidR="00772DDA">
        <w:t>protection)</w:t>
      </w:r>
      <w:r>
        <w:t xml:space="preserve"> for fire suppression piping systems.</w:t>
      </w:r>
    </w:p>
    <w:p w:rsidR="00C0127B" w:rsidRDefault="00C0127B" w:rsidP="003E2E48">
      <w:pPr>
        <w:pStyle w:val="ART"/>
        <w:keepNext/>
        <w:keepLines/>
      </w:pPr>
      <w:r>
        <w:t>RELATED WORK SPECIFIED ELSEWHERE</w:t>
      </w:r>
    </w:p>
    <w:p w:rsidR="00C0127B" w:rsidRDefault="00C0127B">
      <w:pPr>
        <w:pStyle w:val="PR1"/>
      </w:pPr>
      <w:r>
        <w:t>Section 210</w:t>
      </w:r>
      <w:r w:rsidR="00772DDA">
        <w:t>71</w:t>
      </w:r>
      <w:r>
        <w:t xml:space="preserve">9, </w:t>
      </w:r>
      <w:r w:rsidR="00772DDA">
        <w:t>Fire Suppression System</w:t>
      </w:r>
      <w:r w:rsidR="007A6F17">
        <w:t>s</w:t>
      </w:r>
      <w:r w:rsidR="00772DDA">
        <w:t xml:space="preserve"> Insulation</w:t>
      </w:r>
    </w:p>
    <w:p w:rsidR="00C0127B" w:rsidRDefault="001624B4" w:rsidP="003E2E48">
      <w:pPr>
        <w:pStyle w:val="ART"/>
        <w:keepNext/>
        <w:keepLines/>
      </w:pPr>
      <w:r>
        <w:t>REFERENCES</w:t>
      </w:r>
    </w:p>
    <w:p w:rsidR="00C0127B" w:rsidRDefault="00C0127B" w:rsidP="000B2839">
      <w:pPr>
        <w:pStyle w:val="PR1"/>
        <w:keepNext/>
      </w:pPr>
      <w:r>
        <w:t>IEEE:  Institute of Electrical and Electronics Engineers</w:t>
      </w:r>
    </w:p>
    <w:p w:rsidR="008E438A" w:rsidRDefault="009C18BA" w:rsidP="009C18BA">
      <w:pPr>
        <w:pStyle w:val="PR2"/>
      </w:pPr>
      <w:r w:rsidRPr="009C18BA">
        <w:t>IEEE Bulletin 515: Standard for the Testing, Design, Installation, and Maintenance of Electrical Resistance Trace Heating for Industrial Applications</w:t>
      </w:r>
    </w:p>
    <w:p w:rsidR="001624B4" w:rsidRDefault="001624B4">
      <w:pPr>
        <w:pStyle w:val="PR1"/>
      </w:pPr>
      <w:r>
        <w:t>NEC:  National Electric Code</w:t>
      </w:r>
    </w:p>
    <w:p w:rsidR="00C0127B" w:rsidRDefault="00C0127B">
      <w:pPr>
        <w:pStyle w:val="ART"/>
        <w:keepNext/>
      </w:pPr>
      <w:r>
        <w:t>SUBMITTALS</w:t>
      </w:r>
    </w:p>
    <w:p w:rsidR="00C0127B" w:rsidRDefault="00C0127B">
      <w:pPr>
        <w:pStyle w:val="PR1"/>
      </w:pPr>
      <w:r>
        <w:t>For each item specified herein, submit product/material data; shop drawings; operation and maintenance data; as-constructed data; installation, startup, and testing manuals; operation and maintenance manuals; and as-constructed drawings.</w:t>
      </w:r>
    </w:p>
    <w:p w:rsidR="00C0127B" w:rsidRDefault="00C0127B">
      <w:pPr>
        <w:pStyle w:val="PRN"/>
      </w:pPr>
      <w:r>
        <w:t>Use only if Commissioning Section 019100 is included in the project manual.</w:t>
      </w:r>
    </w:p>
    <w:p w:rsidR="00C0127B" w:rsidRDefault="00C0127B" w:rsidP="000B2839">
      <w:pPr>
        <w:pStyle w:val="PR1"/>
        <w:keepNext/>
      </w:pPr>
      <w:r>
        <w:t>For the following items, submit commissioning plans and schedules; checkout, start up, operational, functional and final acceptance test plans, procedures, checklists, and reports; and operation and maintenance training plans.</w:t>
      </w:r>
    </w:p>
    <w:p w:rsidR="00C0127B" w:rsidRDefault="00C0127B">
      <w:pPr>
        <w:pStyle w:val="PR2"/>
      </w:pPr>
      <w:r>
        <w:t>Heat trace cables and accessories.</w:t>
      </w:r>
      <w:r w:rsidR="00851B0E">
        <w:t xml:space="preserve">  </w:t>
      </w:r>
      <w:r w:rsidR="00851B0E" w:rsidRPr="00851B0E">
        <w:t>Provide calculations for heat trace cable, including power requirements and points of connection</w:t>
      </w:r>
      <w:r w:rsidR="00851B0E">
        <w:t>.</w:t>
      </w:r>
    </w:p>
    <w:p w:rsidR="00C0127B" w:rsidRDefault="00C0127B" w:rsidP="00F6415F">
      <w:pPr>
        <w:pStyle w:val="PRT"/>
        <w:keepNext/>
        <w:outlineLvl w:val="1"/>
      </w:pPr>
      <w:r>
        <w:t>PRODUCTS</w:t>
      </w:r>
    </w:p>
    <w:p w:rsidR="00C0127B" w:rsidRDefault="00C0127B">
      <w:pPr>
        <w:pStyle w:val="ART"/>
        <w:keepNext/>
      </w:pPr>
      <w:r>
        <w:t>HEAT TRACE CABLE (</w:t>
      </w:r>
      <w:r w:rsidR="006202BE">
        <w:t xml:space="preserve">FIRE SPRINKLER PIPING </w:t>
      </w:r>
      <w:r>
        <w:t>FREEZE PROTECTION)</w:t>
      </w:r>
    </w:p>
    <w:p w:rsidR="00C0127B" w:rsidRDefault="00C0127B">
      <w:pPr>
        <w:pStyle w:val="PR1"/>
      </w:pPr>
      <w:r>
        <w:t>Acceptable Manufacturers:  Raychem or equal.</w:t>
      </w:r>
    </w:p>
    <w:p w:rsidR="00C0127B" w:rsidRDefault="00C0127B" w:rsidP="000B2839">
      <w:pPr>
        <w:pStyle w:val="PR1"/>
        <w:keepNext/>
      </w:pPr>
      <w:r>
        <w:lastRenderedPageBreak/>
        <w:t>General</w:t>
      </w:r>
      <w:r w:rsidR="00613AEC">
        <w:t xml:space="preserve">:  </w:t>
      </w:r>
      <w:r w:rsidR="006202BE">
        <w:t xml:space="preserve">Provide </w:t>
      </w:r>
      <w:r w:rsidR="006202BE" w:rsidRPr="00FB199D">
        <w:t>a complete UL listed system of heating cables, components, and controls to provide freeze protection of sprinkler system piping passing through areas subject to freezing</w:t>
      </w:r>
      <w:r w:rsidR="006202BE">
        <w:t xml:space="preserve">.  The system shall </w:t>
      </w:r>
      <w:r w:rsidR="006202BE" w:rsidRPr="00112D07">
        <w:t>comply with the manufacturer’s requirements for a UL listed freeze protection system</w:t>
      </w:r>
      <w:r w:rsidR="0080564E">
        <w:t>.</w:t>
      </w:r>
    </w:p>
    <w:p w:rsidR="00C0127B" w:rsidRDefault="0080564E">
      <w:pPr>
        <w:pStyle w:val="PR2"/>
      </w:pPr>
      <w:r>
        <w:t xml:space="preserve">Provide </w:t>
      </w:r>
      <w:r w:rsidR="0080197F">
        <w:t>S</w:t>
      </w:r>
      <w:r w:rsidR="0080197F" w:rsidRPr="00112D07">
        <w:t xml:space="preserve">chedule </w:t>
      </w:r>
      <w:r w:rsidR="006202BE" w:rsidRPr="00112D07">
        <w:t xml:space="preserve">5, 10, 20, or 40 steel </w:t>
      </w:r>
      <w:proofErr w:type="gramStart"/>
      <w:r w:rsidR="006202BE" w:rsidRPr="00112D07">
        <w:t>sprinkler</w:t>
      </w:r>
      <w:proofErr w:type="gramEnd"/>
      <w:r w:rsidR="006202BE" w:rsidRPr="00112D07">
        <w:t xml:space="preserve"> pipe up to and</w:t>
      </w:r>
      <w:r>
        <w:t xml:space="preserve"> including 4-inches in diameter</w:t>
      </w:r>
      <w:r w:rsidR="00C0127B">
        <w:t>.</w:t>
      </w:r>
    </w:p>
    <w:p w:rsidR="00C0127B" w:rsidRDefault="0080564E">
      <w:pPr>
        <w:pStyle w:val="PR2"/>
      </w:pPr>
      <w:r>
        <w:t xml:space="preserve">Provide </w:t>
      </w:r>
      <w:r w:rsidR="006202BE" w:rsidRPr="00112D07">
        <w:t>UL listed glass fiber insula</w:t>
      </w:r>
      <w:r>
        <w:t>tion with weatherproof cladding</w:t>
      </w:r>
      <w:r w:rsidR="00C0127B">
        <w:t>.</w:t>
      </w:r>
    </w:p>
    <w:p w:rsidR="00C0127B" w:rsidRDefault="0080564E" w:rsidP="000B2839">
      <w:pPr>
        <w:pStyle w:val="PR2"/>
      </w:pPr>
      <w:r>
        <w:t>Protect the</w:t>
      </w:r>
      <w:r w:rsidR="006202BE" w:rsidRPr="00112D07">
        <w:t xml:space="preserve"> circuit by a 30-mA nominal ground-fault protection device</w:t>
      </w:r>
      <w:r w:rsidR="006202BE">
        <w:t xml:space="preserve"> </w:t>
      </w:r>
      <w:r w:rsidR="006202BE" w:rsidRPr="00112D07">
        <w:t>with alarm contacts connected to a fire control panel</w:t>
      </w:r>
      <w:r w:rsidR="00C0127B">
        <w:t>.</w:t>
      </w:r>
    </w:p>
    <w:p w:rsidR="00C0127B" w:rsidRDefault="0080564E">
      <w:pPr>
        <w:pStyle w:val="PR2"/>
      </w:pPr>
      <w:r>
        <w:t>Install</w:t>
      </w:r>
      <w:r w:rsidR="006202BE" w:rsidRPr="00112D07">
        <w:t xml:space="preserve"> heating cable per manufacturer’s instructions with approved Raychem components</w:t>
      </w:r>
      <w:r w:rsidR="00C0127B">
        <w:t>.</w:t>
      </w:r>
    </w:p>
    <w:p w:rsidR="00236E58" w:rsidRDefault="00236E58" w:rsidP="000B2839">
      <w:pPr>
        <w:pStyle w:val="PRN"/>
      </w:pPr>
      <w:r>
        <w:t>Modify outer jacket material below, as appropriate.</w:t>
      </w:r>
    </w:p>
    <w:p w:rsidR="00C0127B" w:rsidRDefault="00236E58" w:rsidP="000B2839">
      <w:pPr>
        <w:pStyle w:val="PR1"/>
        <w:keepNext/>
      </w:pPr>
      <w:r>
        <w:t>The heating cable materials shall</w:t>
      </w:r>
      <w:r w:rsidR="00C0127B">
        <w:t>:</w:t>
      </w:r>
    </w:p>
    <w:p w:rsidR="00C0127B" w:rsidRDefault="00236E58">
      <w:pPr>
        <w:pStyle w:val="PR2"/>
      </w:pPr>
      <w:r>
        <w:t>C</w:t>
      </w:r>
      <w:r w:rsidRPr="00112D07">
        <w:t>onsist of two 16 AWG nickel-copper bus wires embedded in parallel in a self-regulating polymer core that varies its power output to respond to temperature all along its length, allowing the heating cable to be cut to length in the field.  The heating cable shall be covered by a radiation-crosslinked, modified polyolefin dielectric jacket.  To provide a ground path and to enhance the heating cable’s ruggedness, the heating cable shall have a braid of tinned</w:t>
      </w:r>
      <w:r>
        <w:t xml:space="preserve"> copper and an outer jacket of</w:t>
      </w:r>
      <w:r w:rsidRPr="00112D07">
        <w:t xml:space="preserve"> modified polyolef</w:t>
      </w:r>
      <w:r>
        <w:t>in (-CR) or fluoropolymer (-CT)</w:t>
      </w:r>
      <w:r w:rsidRPr="00112D07">
        <w:t xml:space="preserve">, as required </w:t>
      </w:r>
      <w:r>
        <w:t>by S</w:t>
      </w:r>
      <w:r w:rsidR="0080197F">
        <w:t>ection 427-23 of the NEC</w:t>
      </w:r>
      <w:r w:rsidR="00C0127B">
        <w:t>.</w:t>
      </w:r>
    </w:p>
    <w:p w:rsidR="00C0127B" w:rsidRDefault="00236E58">
      <w:pPr>
        <w:pStyle w:val="PR2"/>
      </w:pPr>
      <w:r>
        <w:t>H</w:t>
      </w:r>
      <w:r w:rsidRPr="00112D07">
        <w:t>ave a self-regulating factor of at least 90 percent</w:t>
      </w:r>
      <w:r>
        <w:t xml:space="preserve"> </w:t>
      </w:r>
      <w:proofErr w:type="gramStart"/>
      <w:r>
        <w:t>i</w:t>
      </w:r>
      <w:r w:rsidRPr="00112D07">
        <w:t>n order to</w:t>
      </w:r>
      <w:proofErr w:type="gramEnd"/>
      <w:r w:rsidRPr="00112D07">
        <w:t xml:space="preserve"> conserve en</w:t>
      </w:r>
      <w:r>
        <w:t>ergy and to prevent overheating</w:t>
      </w:r>
      <w:r w:rsidRPr="00112D07">
        <w:t>.  The self-regulation factor is defined as the percentage reduction, without thermostatic control, of the heating cable output going from 40°F pipe temperature operation to 150°F pipe temperature operation</w:t>
      </w:r>
      <w:r w:rsidR="00C0127B">
        <w:t>.</w:t>
      </w:r>
    </w:p>
    <w:p w:rsidR="00236E58" w:rsidRDefault="00236E58">
      <w:pPr>
        <w:pStyle w:val="PR2"/>
      </w:pPr>
      <w:r>
        <w:t>O</w:t>
      </w:r>
      <w:r w:rsidRPr="00112D07">
        <w:t>perate on a line voltage of 208 volts without the use of transformers</w:t>
      </w:r>
      <w:r>
        <w:t>.</w:t>
      </w:r>
    </w:p>
    <w:p w:rsidR="00236E58" w:rsidRDefault="00236E58" w:rsidP="000B2839">
      <w:pPr>
        <w:pStyle w:val="PR2"/>
        <w:keepNext/>
      </w:pPr>
      <w:r>
        <w:t>Be</w:t>
      </w:r>
      <w:r w:rsidRPr="00112D07">
        <w:t xml:space="preserve"> sized according to the table below.  The required output rating is in watts per foot at 50°F.  (Heating cable selection </w:t>
      </w:r>
      <w:r>
        <w:t xml:space="preserve">is </w:t>
      </w:r>
      <w:r w:rsidRPr="00112D07">
        <w:t>based on 1-inch fiberglass insulation on metal piping</w:t>
      </w:r>
      <w:r>
        <w:t>.)</w:t>
      </w:r>
    </w:p>
    <w:p w:rsidR="00236E58" w:rsidRDefault="00236E58" w:rsidP="000B2839">
      <w:pPr>
        <w:keepNext/>
        <w:widowControl w:val="0"/>
        <w:tabs>
          <w:tab w:val="left" w:pos="720"/>
          <w:tab w:val="left" w:pos="1440"/>
          <w:tab w:val="left" w:pos="2160"/>
          <w:tab w:val="left" w:pos="2880"/>
        </w:tabs>
        <w:spacing w:line="240" w:lineRule="atLeast"/>
        <w:ind w:left="2880" w:hanging="2880"/>
        <w:rPr>
          <w:color w:val="00000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4"/>
        <w:gridCol w:w="2074"/>
      </w:tblGrid>
      <w:tr w:rsidR="00236E58" w:rsidRPr="00727BB1" w:rsidTr="00727BB1">
        <w:tc>
          <w:tcPr>
            <w:tcW w:w="6218" w:type="dxa"/>
            <w:gridSpan w:val="3"/>
            <w:shd w:val="clear" w:color="auto" w:fill="auto"/>
          </w:tcPr>
          <w:p w:rsidR="00236E58" w:rsidRPr="00727BB1" w:rsidRDefault="00236E58" w:rsidP="00727BB1">
            <w:pPr>
              <w:keepNext/>
              <w:widowControl w:val="0"/>
              <w:tabs>
                <w:tab w:val="left" w:pos="720"/>
                <w:tab w:val="left" w:pos="1440"/>
                <w:tab w:val="left" w:pos="2160"/>
                <w:tab w:val="left" w:pos="2880"/>
              </w:tabs>
              <w:spacing w:line="240" w:lineRule="atLeast"/>
              <w:jc w:val="center"/>
              <w:rPr>
                <w:color w:val="000000"/>
              </w:rPr>
            </w:pPr>
            <w:r w:rsidRPr="00727BB1">
              <w:rPr>
                <w:b/>
                <w:color w:val="000000"/>
              </w:rPr>
              <w:t>Minimum Ambient Temperature</w:t>
            </w:r>
          </w:p>
        </w:tc>
      </w:tr>
      <w:tr w:rsidR="00236E58" w:rsidRPr="00727BB1" w:rsidTr="00727BB1">
        <w:tc>
          <w:tcPr>
            <w:tcW w:w="2070" w:type="dxa"/>
            <w:shd w:val="clear" w:color="auto" w:fill="auto"/>
          </w:tcPr>
          <w:p w:rsidR="00236E58" w:rsidRPr="00727BB1" w:rsidRDefault="00236E58" w:rsidP="00727BB1">
            <w:pPr>
              <w:keepNext/>
              <w:widowControl w:val="0"/>
              <w:tabs>
                <w:tab w:val="left" w:pos="720"/>
                <w:tab w:val="left" w:pos="1440"/>
                <w:tab w:val="left" w:pos="2160"/>
                <w:tab w:val="left" w:pos="2880"/>
              </w:tabs>
              <w:spacing w:line="240" w:lineRule="atLeast"/>
              <w:jc w:val="center"/>
              <w:rPr>
                <w:color w:val="000000"/>
              </w:rPr>
            </w:pPr>
            <w:r w:rsidRPr="00727BB1">
              <w:rPr>
                <w:b/>
                <w:color w:val="000000"/>
                <w:u w:val="single"/>
              </w:rPr>
              <w:t>Pipe size (inches)</w:t>
            </w:r>
          </w:p>
        </w:tc>
        <w:tc>
          <w:tcPr>
            <w:tcW w:w="2074" w:type="dxa"/>
            <w:shd w:val="clear" w:color="auto" w:fill="auto"/>
          </w:tcPr>
          <w:p w:rsidR="00236E58" w:rsidRPr="00727BB1" w:rsidRDefault="00236E58" w:rsidP="00727BB1">
            <w:pPr>
              <w:keepNext/>
              <w:widowControl w:val="0"/>
              <w:tabs>
                <w:tab w:val="left" w:pos="720"/>
                <w:tab w:val="left" w:pos="1440"/>
                <w:tab w:val="left" w:pos="2160"/>
                <w:tab w:val="left" w:pos="2880"/>
              </w:tabs>
              <w:spacing w:line="240" w:lineRule="atLeast"/>
              <w:jc w:val="center"/>
              <w:rPr>
                <w:color w:val="000000"/>
              </w:rPr>
            </w:pPr>
            <w:r w:rsidRPr="00727BB1">
              <w:rPr>
                <w:b/>
                <w:color w:val="000000"/>
                <w:u w:val="single"/>
              </w:rPr>
              <w:t>0°F</w:t>
            </w:r>
          </w:p>
        </w:tc>
        <w:tc>
          <w:tcPr>
            <w:tcW w:w="2074" w:type="dxa"/>
            <w:shd w:val="clear" w:color="auto" w:fill="auto"/>
          </w:tcPr>
          <w:p w:rsidR="00236E58" w:rsidRPr="00727BB1" w:rsidRDefault="00236E58" w:rsidP="00727BB1">
            <w:pPr>
              <w:keepNext/>
              <w:widowControl w:val="0"/>
              <w:tabs>
                <w:tab w:val="left" w:pos="720"/>
                <w:tab w:val="left" w:pos="1440"/>
                <w:tab w:val="left" w:pos="2160"/>
                <w:tab w:val="left" w:pos="2880"/>
              </w:tabs>
              <w:spacing w:line="240" w:lineRule="atLeast"/>
              <w:jc w:val="center"/>
              <w:rPr>
                <w:color w:val="000000"/>
              </w:rPr>
            </w:pPr>
            <w:r w:rsidRPr="00727BB1">
              <w:rPr>
                <w:b/>
                <w:color w:val="000000"/>
                <w:u w:val="single"/>
              </w:rPr>
              <w:t>-20°F</w:t>
            </w:r>
          </w:p>
        </w:tc>
      </w:tr>
      <w:tr w:rsidR="00236E58" w:rsidRPr="00727BB1" w:rsidTr="00727BB1">
        <w:tc>
          <w:tcPr>
            <w:tcW w:w="2070" w:type="dxa"/>
            <w:shd w:val="clear" w:color="auto" w:fill="auto"/>
          </w:tcPr>
          <w:p w:rsidR="00236E58" w:rsidRPr="00727BB1" w:rsidRDefault="00236E58" w:rsidP="00727BB1">
            <w:pPr>
              <w:widowControl w:val="0"/>
              <w:tabs>
                <w:tab w:val="left" w:pos="720"/>
                <w:tab w:val="left" w:pos="1440"/>
                <w:tab w:val="left" w:pos="2160"/>
                <w:tab w:val="left" w:pos="2880"/>
              </w:tabs>
              <w:spacing w:line="240" w:lineRule="atLeast"/>
              <w:jc w:val="center"/>
              <w:rPr>
                <w:color w:val="000000"/>
              </w:rPr>
            </w:pPr>
            <w:r w:rsidRPr="00727BB1">
              <w:rPr>
                <w:color w:val="000000"/>
              </w:rPr>
              <w:t>3 or less</w:t>
            </w:r>
          </w:p>
        </w:tc>
        <w:tc>
          <w:tcPr>
            <w:tcW w:w="2074" w:type="dxa"/>
            <w:shd w:val="clear" w:color="auto" w:fill="auto"/>
          </w:tcPr>
          <w:p w:rsidR="00236E58" w:rsidRPr="00727BB1" w:rsidRDefault="00236E58" w:rsidP="00727BB1">
            <w:pPr>
              <w:widowControl w:val="0"/>
              <w:tabs>
                <w:tab w:val="left" w:pos="720"/>
                <w:tab w:val="left" w:pos="1440"/>
                <w:tab w:val="left" w:pos="2160"/>
                <w:tab w:val="left" w:pos="2880"/>
              </w:tabs>
              <w:spacing w:line="240" w:lineRule="atLeast"/>
              <w:jc w:val="center"/>
              <w:rPr>
                <w:color w:val="000000"/>
              </w:rPr>
            </w:pPr>
            <w:r w:rsidRPr="00727BB1">
              <w:rPr>
                <w:color w:val="000000"/>
              </w:rPr>
              <w:t>5 watts</w:t>
            </w:r>
          </w:p>
        </w:tc>
        <w:tc>
          <w:tcPr>
            <w:tcW w:w="2074" w:type="dxa"/>
            <w:shd w:val="clear" w:color="auto" w:fill="auto"/>
          </w:tcPr>
          <w:p w:rsidR="00236E58" w:rsidRPr="00727BB1" w:rsidRDefault="00236E58" w:rsidP="00727BB1">
            <w:pPr>
              <w:widowControl w:val="0"/>
              <w:tabs>
                <w:tab w:val="left" w:pos="720"/>
                <w:tab w:val="left" w:pos="1440"/>
                <w:tab w:val="left" w:pos="2160"/>
                <w:tab w:val="left" w:pos="2880"/>
              </w:tabs>
              <w:spacing w:line="240" w:lineRule="atLeast"/>
              <w:jc w:val="center"/>
              <w:rPr>
                <w:color w:val="000000"/>
              </w:rPr>
            </w:pPr>
            <w:r w:rsidRPr="00727BB1">
              <w:rPr>
                <w:color w:val="000000"/>
              </w:rPr>
              <w:t>5 watts</w:t>
            </w:r>
          </w:p>
        </w:tc>
      </w:tr>
      <w:tr w:rsidR="00236E58" w:rsidRPr="00727BB1" w:rsidTr="00727BB1">
        <w:tc>
          <w:tcPr>
            <w:tcW w:w="2070" w:type="dxa"/>
            <w:shd w:val="clear" w:color="auto" w:fill="auto"/>
          </w:tcPr>
          <w:p w:rsidR="00236E58" w:rsidRPr="00727BB1" w:rsidRDefault="00236E58" w:rsidP="00727BB1">
            <w:pPr>
              <w:widowControl w:val="0"/>
              <w:tabs>
                <w:tab w:val="left" w:pos="720"/>
                <w:tab w:val="left" w:pos="1440"/>
                <w:tab w:val="left" w:pos="2160"/>
                <w:tab w:val="left" w:pos="2880"/>
              </w:tabs>
              <w:spacing w:line="240" w:lineRule="atLeast"/>
              <w:jc w:val="center"/>
              <w:rPr>
                <w:color w:val="000000"/>
              </w:rPr>
            </w:pPr>
            <w:r w:rsidRPr="00727BB1">
              <w:rPr>
                <w:color w:val="000000"/>
              </w:rPr>
              <w:t>4</w:t>
            </w:r>
          </w:p>
        </w:tc>
        <w:tc>
          <w:tcPr>
            <w:tcW w:w="2074" w:type="dxa"/>
            <w:shd w:val="clear" w:color="auto" w:fill="auto"/>
          </w:tcPr>
          <w:p w:rsidR="00236E58" w:rsidRPr="00727BB1" w:rsidRDefault="00236E58" w:rsidP="00727BB1">
            <w:pPr>
              <w:widowControl w:val="0"/>
              <w:tabs>
                <w:tab w:val="left" w:pos="720"/>
                <w:tab w:val="left" w:pos="1440"/>
                <w:tab w:val="left" w:pos="2160"/>
                <w:tab w:val="left" w:pos="2880"/>
              </w:tabs>
              <w:spacing w:line="240" w:lineRule="atLeast"/>
              <w:jc w:val="center"/>
              <w:rPr>
                <w:color w:val="000000"/>
              </w:rPr>
            </w:pPr>
            <w:r w:rsidRPr="00727BB1">
              <w:rPr>
                <w:color w:val="000000"/>
              </w:rPr>
              <w:t>5 watts</w:t>
            </w:r>
          </w:p>
        </w:tc>
        <w:tc>
          <w:tcPr>
            <w:tcW w:w="2074" w:type="dxa"/>
            <w:shd w:val="clear" w:color="auto" w:fill="auto"/>
          </w:tcPr>
          <w:p w:rsidR="00236E58" w:rsidRPr="00727BB1" w:rsidRDefault="00236E58" w:rsidP="00727BB1">
            <w:pPr>
              <w:widowControl w:val="0"/>
              <w:tabs>
                <w:tab w:val="left" w:pos="720"/>
                <w:tab w:val="left" w:pos="1440"/>
                <w:tab w:val="left" w:pos="2160"/>
                <w:tab w:val="left" w:pos="2880"/>
              </w:tabs>
              <w:spacing w:line="240" w:lineRule="atLeast"/>
              <w:jc w:val="center"/>
              <w:rPr>
                <w:color w:val="000000"/>
              </w:rPr>
            </w:pPr>
            <w:r w:rsidRPr="00727BB1">
              <w:rPr>
                <w:color w:val="000000"/>
              </w:rPr>
              <w:t>8 watts</w:t>
            </w:r>
          </w:p>
        </w:tc>
      </w:tr>
      <w:tr w:rsidR="00236E58" w:rsidRPr="00727BB1" w:rsidTr="00727BB1">
        <w:tc>
          <w:tcPr>
            <w:tcW w:w="2070" w:type="dxa"/>
            <w:shd w:val="clear" w:color="auto" w:fill="auto"/>
          </w:tcPr>
          <w:p w:rsidR="00236E58" w:rsidRPr="00727BB1" w:rsidRDefault="00236E58" w:rsidP="00727BB1">
            <w:pPr>
              <w:widowControl w:val="0"/>
              <w:tabs>
                <w:tab w:val="left" w:pos="720"/>
                <w:tab w:val="left" w:pos="1440"/>
                <w:tab w:val="left" w:pos="2160"/>
                <w:tab w:val="left" w:pos="2880"/>
              </w:tabs>
              <w:spacing w:line="240" w:lineRule="atLeast"/>
              <w:jc w:val="center"/>
              <w:rPr>
                <w:color w:val="000000"/>
              </w:rPr>
            </w:pPr>
            <w:r w:rsidRPr="00727BB1">
              <w:rPr>
                <w:color w:val="000000"/>
              </w:rPr>
              <w:t>6</w:t>
            </w:r>
          </w:p>
        </w:tc>
        <w:tc>
          <w:tcPr>
            <w:tcW w:w="2074" w:type="dxa"/>
            <w:shd w:val="clear" w:color="auto" w:fill="auto"/>
          </w:tcPr>
          <w:p w:rsidR="00236E58" w:rsidRPr="00727BB1" w:rsidRDefault="00236E58" w:rsidP="00727BB1">
            <w:pPr>
              <w:widowControl w:val="0"/>
              <w:tabs>
                <w:tab w:val="left" w:pos="720"/>
                <w:tab w:val="left" w:pos="1440"/>
                <w:tab w:val="left" w:pos="2160"/>
                <w:tab w:val="left" w:pos="2880"/>
              </w:tabs>
              <w:spacing w:line="240" w:lineRule="atLeast"/>
              <w:jc w:val="center"/>
              <w:rPr>
                <w:color w:val="000000"/>
              </w:rPr>
            </w:pPr>
            <w:r w:rsidRPr="00727BB1">
              <w:rPr>
                <w:color w:val="000000"/>
              </w:rPr>
              <w:t>8 watts</w:t>
            </w:r>
          </w:p>
        </w:tc>
        <w:tc>
          <w:tcPr>
            <w:tcW w:w="2074" w:type="dxa"/>
            <w:shd w:val="clear" w:color="auto" w:fill="auto"/>
          </w:tcPr>
          <w:p w:rsidR="00236E58" w:rsidRPr="00727BB1" w:rsidRDefault="00236E58" w:rsidP="00727BB1">
            <w:pPr>
              <w:widowControl w:val="0"/>
              <w:tabs>
                <w:tab w:val="left" w:pos="720"/>
                <w:tab w:val="left" w:pos="1440"/>
                <w:tab w:val="left" w:pos="2160"/>
                <w:tab w:val="left" w:pos="2880"/>
              </w:tabs>
              <w:spacing w:line="240" w:lineRule="atLeast"/>
              <w:jc w:val="center"/>
              <w:rPr>
                <w:color w:val="000000"/>
              </w:rPr>
            </w:pPr>
            <w:r w:rsidRPr="00727BB1">
              <w:rPr>
                <w:color w:val="000000"/>
              </w:rPr>
              <w:t>8 watts</w:t>
            </w:r>
          </w:p>
        </w:tc>
      </w:tr>
    </w:tbl>
    <w:p w:rsidR="00C0127B" w:rsidRDefault="00236E58">
      <w:pPr>
        <w:pStyle w:val="PR1"/>
      </w:pPr>
      <w:r>
        <w:rPr>
          <w:color w:val="000000"/>
        </w:rPr>
        <w:t>Components:  Enclosures shall be rated NEMA 4X to prevent water ingress and corrosion.  Installation shall not require the C</w:t>
      </w:r>
      <w:r w:rsidRPr="008B5682">
        <w:rPr>
          <w:color w:val="000000"/>
        </w:rPr>
        <w:t>ontractor</w:t>
      </w:r>
      <w:r>
        <w:rPr>
          <w:color w:val="000000"/>
        </w:rPr>
        <w:t xml:space="preserve"> to cut into the heating-cable core to expose the bus wires.  Connection systems that require the Co</w:t>
      </w:r>
      <w:r w:rsidRPr="008B5682">
        <w:rPr>
          <w:color w:val="000000"/>
        </w:rPr>
        <w:t>ntractor</w:t>
      </w:r>
      <w:r>
        <w:rPr>
          <w:color w:val="000000"/>
        </w:rPr>
        <w:t xml:space="preserve"> to strip the bus wires or that us</w:t>
      </w:r>
      <w:r w:rsidR="00825AD3">
        <w:rPr>
          <w:color w:val="000000"/>
        </w:rPr>
        <w:t>e</w:t>
      </w:r>
      <w:r>
        <w:rPr>
          <w:color w:val="000000"/>
        </w:rPr>
        <w:t xml:space="preserve"> crimps or terminal blocks are not permitted.  All components that make an electrical connection shall be re-enterable for servicing.  No component shall use silicone to seal the electrical connections.  An exception may be made in areas where a conduit transition is required</w:t>
      </w:r>
      <w:r w:rsidR="00C0127B">
        <w:t>.</w:t>
      </w:r>
    </w:p>
    <w:p w:rsidR="00236E58" w:rsidRDefault="00236E58">
      <w:pPr>
        <w:pStyle w:val="PR1"/>
      </w:pPr>
      <w:r>
        <w:rPr>
          <w:color w:val="000000"/>
        </w:rPr>
        <w:t>The system shall be controlled by an ambient sensing thermostat set at 40°F.</w:t>
      </w:r>
    </w:p>
    <w:p w:rsidR="00C0127B" w:rsidRDefault="00C0127B" w:rsidP="00F6415F">
      <w:pPr>
        <w:pStyle w:val="PRT"/>
        <w:keepNext/>
        <w:outlineLvl w:val="1"/>
      </w:pPr>
      <w:r>
        <w:lastRenderedPageBreak/>
        <w:t>EXECUTION</w:t>
      </w:r>
    </w:p>
    <w:p w:rsidR="00C0127B" w:rsidRDefault="00C0127B">
      <w:pPr>
        <w:pStyle w:val="ART"/>
        <w:keepNext/>
      </w:pPr>
      <w:r>
        <w:t>HEAT TAPE (FREEZE PROTECTION)</w:t>
      </w:r>
    </w:p>
    <w:p w:rsidR="00C0127B" w:rsidRDefault="00C0127B">
      <w:pPr>
        <w:pStyle w:val="PR1"/>
      </w:pPr>
      <w:r>
        <w:t>Provide heat trace on all piping in unheated spaces to prevent freezing.</w:t>
      </w:r>
    </w:p>
    <w:p w:rsidR="00C0127B" w:rsidRDefault="00C0127B">
      <w:pPr>
        <w:pStyle w:val="PR1"/>
      </w:pPr>
      <w:r>
        <w:t>Install cable in a straight run(s) and without heat transfer aids.  Install in accordance with the manufacturer’s instructions and recommendations and with the NEC.</w:t>
      </w:r>
    </w:p>
    <w:p w:rsidR="00C0127B" w:rsidRDefault="00C0127B">
      <w:pPr>
        <w:pStyle w:val="PR1"/>
      </w:pPr>
      <w:r>
        <w:t>Heating installation shall include allowances for valves, flanges and other heat sinks based on the manufacturer’s recommendations.</w:t>
      </w:r>
    </w:p>
    <w:p w:rsidR="00C0127B" w:rsidRDefault="00C0127B">
      <w:pPr>
        <w:pStyle w:val="PR1"/>
      </w:pPr>
      <w:r>
        <w:t>All circuits shall be protected with 30mA ground fault interruption devices.</w:t>
      </w:r>
    </w:p>
    <w:p w:rsidR="00C0127B" w:rsidRDefault="00C0127B">
      <w:pPr>
        <w:pStyle w:val="PR1"/>
      </w:pPr>
      <w:r>
        <w:t>Before and after installing thermal insulation, the heater shall be meggered at 500-2500 VDC.  Minimum insulation resistance is 20 megohms regardless of heater length.</w:t>
      </w:r>
    </w:p>
    <w:p w:rsidR="00C0127B" w:rsidRDefault="00C0127B">
      <w:pPr>
        <w:pStyle w:val="PR1"/>
      </w:pPr>
      <w:r>
        <w:t>Install heat trace cable on pipes indicated to maintain a minimum of 35ºF at pipe surface in an ambient temperature of 0ºF.  Lay cable parallel on pipe or spiral wrap to maintain adequate temperature as required by pipe size and thermal properties of the pipe insulation to be applied.</w:t>
      </w:r>
    </w:p>
    <w:p w:rsidR="00C0127B" w:rsidRDefault="00C0127B">
      <w:pPr>
        <w:pStyle w:val="PR1"/>
      </w:pPr>
      <w:r>
        <w:t>Attach heat trace cable to pipe with polyester tape at maximum 1</w:t>
      </w:r>
      <w:r>
        <w:noBreakHyphen/>
      </w:r>
      <w:r w:rsidR="00432366">
        <w:t xml:space="preserve">foot </w:t>
      </w:r>
      <w:r>
        <w:t>increments.</w:t>
      </w:r>
    </w:p>
    <w:p w:rsidR="00C0127B" w:rsidRDefault="00C0127B">
      <w:pPr>
        <w:pStyle w:val="PR1"/>
      </w:pPr>
      <w:r>
        <w:t>Install thermostat capillary and bulb to pipe with polyester tape assuring a firm bulb contact with pipe.  Bulb shall not be in contact with heat cable.</w:t>
      </w:r>
    </w:p>
    <w:p w:rsidR="00C0127B" w:rsidRDefault="00C0127B">
      <w:pPr>
        <w:pStyle w:val="PR1"/>
      </w:pPr>
      <w:r>
        <w:t>Install thermostat at accessible location adjacent to pipe with a minimum of exposed capillary.  Tape capillary to pipe run under insulation to bulb.</w:t>
      </w:r>
    </w:p>
    <w:p w:rsidR="00C0127B" w:rsidRDefault="00C0127B">
      <w:pPr>
        <w:pStyle w:val="PR1"/>
      </w:pPr>
      <w:r>
        <w:t>Coordinate installation with work specified in Division 26 for adequate electrical service to each thermostat.</w:t>
      </w:r>
    </w:p>
    <w:p w:rsidR="00C0127B" w:rsidRDefault="00C0127B">
      <w:pPr>
        <w:pStyle w:val="PR1"/>
      </w:pPr>
      <w:r>
        <w:t>Affix an “Electric Traced” label to the outside of the pipe’s thermal insulation on alternating sides at intervals of 5 to 15 feet immediately after the piping has been insulated.</w:t>
      </w:r>
    </w:p>
    <w:p w:rsidR="00C0127B" w:rsidRDefault="00FD03DD">
      <w:pPr>
        <w:pStyle w:val="PRN"/>
      </w:pPr>
      <w:r>
        <w:t xml:space="preserve">Choose </w:t>
      </w:r>
      <w:r w:rsidR="00B61E90">
        <w:t>the Commissioning or Testing article</w:t>
      </w:r>
      <w:r w:rsidR="00C0127B">
        <w:t xml:space="preserve">.  Use Commissioning </w:t>
      </w:r>
      <w:r w:rsidR="00B61E90">
        <w:t xml:space="preserve">if </w:t>
      </w:r>
      <w:r w:rsidR="00C0127B">
        <w:t>Section 019100 is included in the p</w:t>
      </w:r>
      <w:r w:rsidR="007A6F17">
        <w:t xml:space="preserve">roject manual; otherwise use </w:t>
      </w:r>
      <w:r w:rsidR="00B61E90">
        <w:t>Testing</w:t>
      </w:r>
      <w:r w:rsidR="00C0127B">
        <w:t>.</w:t>
      </w:r>
    </w:p>
    <w:p w:rsidR="00C0127B" w:rsidRDefault="00C0127B">
      <w:pPr>
        <w:pStyle w:val="ART"/>
        <w:keepNext/>
      </w:pPr>
      <w:r>
        <w:t>COMMISSIONING</w:t>
      </w:r>
    </w:p>
    <w:p w:rsidR="00C0127B" w:rsidRDefault="00C0127B" w:rsidP="000B2839">
      <w:pPr>
        <w:pStyle w:val="PR1"/>
        <w:keepNext/>
      </w:pPr>
      <w:r>
        <w:t>Commission the following items:</w:t>
      </w:r>
    </w:p>
    <w:p w:rsidR="00C0127B" w:rsidRDefault="00C0127B">
      <w:pPr>
        <w:pStyle w:val="PR2"/>
      </w:pPr>
      <w:r>
        <w:t>Heat trace cables and accessories.</w:t>
      </w:r>
    </w:p>
    <w:p w:rsidR="00C0127B" w:rsidRDefault="00C0127B">
      <w:pPr>
        <w:pStyle w:val="ART"/>
        <w:keepNext/>
      </w:pPr>
      <w:r>
        <w:lastRenderedPageBreak/>
        <w:t>TESTING</w:t>
      </w:r>
    </w:p>
    <w:p w:rsidR="00C0127B" w:rsidRDefault="00C0127B" w:rsidP="0080197F">
      <w:pPr>
        <w:pStyle w:val="PR1"/>
        <w:keepNext/>
      </w:pPr>
      <w:r>
        <w:t xml:space="preserve">Check out, start up, and test </w:t>
      </w:r>
      <w:r w:rsidR="00851B0E">
        <w:t>heat trace cables and accessories.</w:t>
      </w:r>
    </w:p>
    <w:p w:rsidR="00C0127B" w:rsidRDefault="00C0127B">
      <w:pPr>
        <w:pStyle w:val="EOS"/>
      </w:pPr>
      <w:r>
        <w:t>END OF SECTION 210520</w:t>
      </w:r>
    </w:p>
    <w:sectPr w:rsidR="00C0127B">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ABF" w:rsidRDefault="00133ABF">
      <w:r>
        <w:separator/>
      </w:r>
    </w:p>
  </w:endnote>
  <w:endnote w:type="continuationSeparator" w:id="0">
    <w:p w:rsidR="00133ABF" w:rsidRDefault="0013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FE6" w:rsidRPr="0087639E" w:rsidRDefault="00306FE6" w:rsidP="003A59E4">
    <w:pPr>
      <w:rPr>
        <w:sz w:val="18"/>
        <w:szCs w:val="18"/>
      </w:rPr>
    </w:pPr>
  </w:p>
  <w:tbl>
    <w:tblPr>
      <w:tblW w:w="0" w:type="auto"/>
      <w:tblLook w:val="01E0" w:firstRow="1" w:lastRow="1" w:firstColumn="1" w:lastColumn="1" w:noHBand="0" w:noVBand="0"/>
    </w:tblPr>
    <w:tblGrid>
      <w:gridCol w:w="4680"/>
      <w:gridCol w:w="4680"/>
    </w:tblGrid>
    <w:tr w:rsidR="00306FE6" w:rsidRPr="00440973" w:rsidTr="0095006A">
      <w:tc>
        <w:tcPr>
          <w:tcW w:w="4680" w:type="dxa"/>
        </w:tcPr>
        <w:p w:rsidR="00306FE6" w:rsidRPr="00440973" w:rsidRDefault="00306FE6" w:rsidP="00440973">
          <w:pPr>
            <w:pStyle w:val="Footer"/>
            <w:tabs>
              <w:tab w:val="clear" w:pos="4320"/>
              <w:tab w:val="clear" w:pos="8640"/>
            </w:tabs>
            <w:rPr>
              <w:sz w:val="18"/>
              <w:szCs w:val="18"/>
            </w:rPr>
          </w:pPr>
          <w:r w:rsidRPr="00440973">
            <w:rPr>
              <w:sz w:val="18"/>
              <w:szCs w:val="18"/>
            </w:rPr>
            <w:t>PIPING SPECIALTIES FOR WATER-BASED FIRE SUPPRESSION PIPING</w:t>
          </w:r>
        </w:p>
      </w:tc>
      <w:tc>
        <w:tcPr>
          <w:tcW w:w="4680" w:type="dxa"/>
        </w:tcPr>
        <w:p w:rsidR="00306FE6" w:rsidRPr="00440973" w:rsidRDefault="00D750E8" w:rsidP="00440973">
          <w:pPr>
            <w:pStyle w:val="Footer"/>
            <w:tabs>
              <w:tab w:val="clear" w:pos="4320"/>
              <w:tab w:val="clear" w:pos="8640"/>
            </w:tabs>
            <w:jc w:val="right"/>
            <w:rPr>
              <w:sz w:val="16"/>
              <w:szCs w:val="16"/>
            </w:rPr>
          </w:pPr>
          <w:r w:rsidRPr="00440973">
            <w:rPr>
              <w:sz w:val="16"/>
              <w:szCs w:val="16"/>
            </w:rPr>
            <w:fldChar w:fldCharType="begin"/>
          </w:r>
          <w:r w:rsidRPr="00440973">
            <w:rPr>
              <w:sz w:val="16"/>
              <w:szCs w:val="16"/>
            </w:rPr>
            <w:instrText xml:space="preserve"> DATE \@ "M/d/yyyy" </w:instrText>
          </w:r>
          <w:r w:rsidRPr="00440973">
            <w:rPr>
              <w:sz w:val="16"/>
              <w:szCs w:val="16"/>
            </w:rPr>
            <w:fldChar w:fldCharType="separate"/>
          </w:r>
          <w:r w:rsidR="00F6415F">
            <w:rPr>
              <w:noProof/>
              <w:sz w:val="16"/>
              <w:szCs w:val="16"/>
            </w:rPr>
            <w:t>7/5/2019</w:t>
          </w:r>
          <w:r w:rsidRPr="00440973">
            <w:rPr>
              <w:sz w:val="16"/>
              <w:szCs w:val="16"/>
            </w:rPr>
            <w:fldChar w:fldCharType="end"/>
          </w:r>
        </w:p>
      </w:tc>
    </w:tr>
    <w:tr w:rsidR="00306FE6" w:rsidRPr="00440973" w:rsidTr="0095006A">
      <w:tc>
        <w:tcPr>
          <w:tcW w:w="4680" w:type="dxa"/>
        </w:tcPr>
        <w:p w:rsidR="00306FE6" w:rsidRPr="00440973" w:rsidRDefault="00306FE6" w:rsidP="00440973">
          <w:pPr>
            <w:pStyle w:val="Footer"/>
            <w:tabs>
              <w:tab w:val="clear" w:pos="4320"/>
              <w:tab w:val="clear" w:pos="8640"/>
            </w:tabs>
            <w:rPr>
              <w:sz w:val="18"/>
              <w:szCs w:val="18"/>
            </w:rPr>
          </w:pPr>
          <w:r w:rsidRPr="00440973">
            <w:rPr>
              <w:sz w:val="18"/>
              <w:szCs w:val="18"/>
            </w:rPr>
            <w:t>210520-</w:t>
          </w:r>
          <w:r w:rsidRPr="00440973">
            <w:rPr>
              <w:rStyle w:val="PageNumber"/>
              <w:sz w:val="18"/>
              <w:szCs w:val="18"/>
            </w:rPr>
            <w:fldChar w:fldCharType="begin"/>
          </w:r>
          <w:r w:rsidRPr="00440973">
            <w:rPr>
              <w:rStyle w:val="PageNumber"/>
              <w:sz w:val="18"/>
              <w:szCs w:val="18"/>
            </w:rPr>
            <w:instrText xml:space="preserve"> PAGE </w:instrText>
          </w:r>
          <w:r w:rsidRPr="00440973">
            <w:rPr>
              <w:rStyle w:val="PageNumber"/>
              <w:sz w:val="18"/>
              <w:szCs w:val="18"/>
            </w:rPr>
            <w:fldChar w:fldCharType="separate"/>
          </w:r>
          <w:r w:rsidR="0086079A">
            <w:rPr>
              <w:rStyle w:val="PageNumber"/>
              <w:noProof/>
              <w:sz w:val="18"/>
              <w:szCs w:val="18"/>
            </w:rPr>
            <w:t>4</w:t>
          </w:r>
          <w:r w:rsidRPr="00440973">
            <w:rPr>
              <w:rStyle w:val="PageNumber"/>
              <w:sz w:val="18"/>
              <w:szCs w:val="18"/>
            </w:rPr>
            <w:fldChar w:fldCharType="end"/>
          </w:r>
        </w:p>
      </w:tc>
      <w:tc>
        <w:tcPr>
          <w:tcW w:w="4680" w:type="dxa"/>
        </w:tcPr>
        <w:p w:rsidR="00306FE6" w:rsidRPr="00440973" w:rsidRDefault="00306FE6" w:rsidP="00440973">
          <w:pPr>
            <w:pStyle w:val="Footer"/>
            <w:tabs>
              <w:tab w:val="clear" w:pos="4320"/>
              <w:tab w:val="clear" w:pos="8640"/>
            </w:tabs>
            <w:jc w:val="right"/>
            <w:rPr>
              <w:sz w:val="16"/>
              <w:szCs w:val="16"/>
            </w:rPr>
          </w:pPr>
          <w:r w:rsidRPr="00440973">
            <w:rPr>
              <w:sz w:val="16"/>
              <w:szCs w:val="16"/>
            </w:rPr>
            <w:fldChar w:fldCharType="begin"/>
          </w:r>
          <w:r w:rsidRPr="00440973">
            <w:rPr>
              <w:sz w:val="16"/>
              <w:szCs w:val="16"/>
            </w:rPr>
            <w:instrText xml:space="preserve"> FILENAME  \* Upper \p  \* MERGEFORMAT </w:instrText>
          </w:r>
          <w:r w:rsidRPr="00440973">
            <w:rPr>
              <w:sz w:val="16"/>
              <w:szCs w:val="16"/>
            </w:rPr>
            <w:fldChar w:fldCharType="separate"/>
          </w:r>
          <w:r w:rsidR="0095006A">
            <w:rPr>
              <w:noProof/>
              <w:sz w:val="16"/>
              <w:szCs w:val="16"/>
            </w:rPr>
            <w:t>S:\MASTERS\DIV-21\210520MT.DOCX</w:t>
          </w:r>
          <w:r w:rsidRPr="00440973">
            <w:rPr>
              <w:sz w:val="16"/>
              <w:szCs w:val="16"/>
            </w:rPr>
            <w:fldChar w:fldCharType="end"/>
          </w:r>
        </w:p>
      </w:tc>
    </w:tr>
  </w:tbl>
  <w:p w:rsidR="00306FE6" w:rsidRPr="0096181F" w:rsidRDefault="00306FE6" w:rsidP="003A59E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FE6" w:rsidRPr="0087639E" w:rsidRDefault="00306FE6" w:rsidP="003A59E4">
    <w:pPr>
      <w:rPr>
        <w:sz w:val="18"/>
        <w:szCs w:val="18"/>
      </w:rPr>
    </w:pPr>
  </w:p>
  <w:tbl>
    <w:tblPr>
      <w:tblW w:w="0" w:type="auto"/>
      <w:tblLook w:val="01E0" w:firstRow="1" w:lastRow="1" w:firstColumn="1" w:lastColumn="1" w:noHBand="0" w:noVBand="0"/>
    </w:tblPr>
    <w:tblGrid>
      <w:gridCol w:w="4680"/>
      <w:gridCol w:w="4680"/>
    </w:tblGrid>
    <w:tr w:rsidR="00306FE6" w:rsidRPr="00440973" w:rsidTr="0095006A">
      <w:tc>
        <w:tcPr>
          <w:tcW w:w="4680" w:type="dxa"/>
        </w:tcPr>
        <w:p w:rsidR="00306FE6" w:rsidRPr="00440973" w:rsidRDefault="00D750E8" w:rsidP="00440973">
          <w:pPr>
            <w:pStyle w:val="Footer"/>
            <w:tabs>
              <w:tab w:val="clear" w:pos="4320"/>
              <w:tab w:val="clear" w:pos="8640"/>
            </w:tabs>
            <w:rPr>
              <w:sz w:val="16"/>
              <w:szCs w:val="16"/>
            </w:rPr>
          </w:pPr>
          <w:r w:rsidRPr="00440973">
            <w:rPr>
              <w:sz w:val="16"/>
              <w:szCs w:val="16"/>
            </w:rPr>
            <w:fldChar w:fldCharType="begin"/>
          </w:r>
          <w:r w:rsidRPr="00440973">
            <w:rPr>
              <w:sz w:val="16"/>
              <w:szCs w:val="16"/>
            </w:rPr>
            <w:instrText xml:space="preserve"> DATE \@ "M/d/yyyy" </w:instrText>
          </w:r>
          <w:r w:rsidRPr="00440973">
            <w:rPr>
              <w:sz w:val="16"/>
              <w:szCs w:val="16"/>
            </w:rPr>
            <w:fldChar w:fldCharType="separate"/>
          </w:r>
          <w:r w:rsidR="00F6415F">
            <w:rPr>
              <w:noProof/>
              <w:sz w:val="16"/>
              <w:szCs w:val="16"/>
            </w:rPr>
            <w:t>7/5/2019</w:t>
          </w:r>
          <w:r w:rsidRPr="00440973">
            <w:rPr>
              <w:sz w:val="16"/>
              <w:szCs w:val="16"/>
            </w:rPr>
            <w:fldChar w:fldCharType="end"/>
          </w:r>
        </w:p>
      </w:tc>
      <w:tc>
        <w:tcPr>
          <w:tcW w:w="4680" w:type="dxa"/>
        </w:tcPr>
        <w:p w:rsidR="00306FE6" w:rsidRPr="00440973" w:rsidRDefault="00306FE6" w:rsidP="00440973">
          <w:pPr>
            <w:pStyle w:val="Footer"/>
            <w:tabs>
              <w:tab w:val="clear" w:pos="4320"/>
              <w:tab w:val="clear" w:pos="8640"/>
            </w:tabs>
            <w:jc w:val="right"/>
            <w:rPr>
              <w:sz w:val="18"/>
              <w:szCs w:val="18"/>
            </w:rPr>
          </w:pPr>
          <w:r w:rsidRPr="00440973">
            <w:rPr>
              <w:sz w:val="18"/>
              <w:szCs w:val="18"/>
            </w:rPr>
            <w:t>PIPING SPECIALTIES FOR WATER-BASED FIRE SUPPRESSION PIPING</w:t>
          </w:r>
        </w:p>
      </w:tc>
    </w:tr>
    <w:tr w:rsidR="00306FE6" w:rsidRPr="00440973" w:rsidTr="0095006A">
      <w:tc>
        <w:tcPr>
          <w:tcW w:w="4680" w:type="dxa"/>
        </w:tcPr>
        <w:p w:rsidR="00306FE6" w:rsidRPr="00440973" w:rsidRDefault="00306FE6" w:rsidP="00440973">
          <w:pPr>
            <w:pStyle w:val="Footer"/>
            <w:tabs>
              <w:tab w:val="clear" w:pos="4320"/>
              <w:tab w:val="clear" w:pos="8640"/>
            </w:tabs>
            <w:rPr>
              <w:sz w:val="16"/>
              <w:szCs w:val="16"/>
            </w:rPr>
          </w:pPr>
          <w:r w:rsidRPr="00440973">
            <w:rPr>
              <w:sz w:val="16"/>
              <w:szCs w:val="16"/>
            </w:rPr>
            <w:fldChar w:fldCharType="begin"/>
          </w:r>
          <w:r w:rsidRPr="00440973">
            <w:rPr>
              <w:sz w:val="16"/>
              <w:szCs w:val="16"/>
            </w:rPr>
            <w:instrText xml:space="preserve"> FILENAME  \* Upper \p  \* MERGEFORMAT </w:instrText>
          </w:r>
          <w:r w:rsidRPr="00440973">
            <w:rPr>
              <w:sz w:val="16"/>
              <w:szCs w:val="16"/>
            </w:rPr>
            <w:fldChar w:fldCharType="separate"/>
          </w:r>
          <w:r w:rsidR="0095006A">
            <w:rPr>
              <w:noProof/>
              <w:sz w:val="16"/>
              <w:szCs w:val="16"/>
            </w:rPr>
            <w:t>S:\MASTERS\DIV-21\210520MT.DOCX</w:t>
          </w:r>
          <w:r w:rsidRPr="00440973">
            <w:rPr>
              <w:sz w:val="16"/>
              <w:szCs w:val="16"/>
            </w:rPr>
            <w:fldChar w:fldCharType="end"/>
          </w:r>
        </w:p>
      </w:tc>
      <w:tc>
        <w:tcPr>
          <w:tcW w:w="4680" w:type="dxa"/>
        </w:tcPr>
        <w:p w:rsidR="00306FE6" w:rsidRPr="00440973" w:rsidRDefault="00306FE6" w:rsidP="00440973">
          <w:pPr>
            <w:pStyle w:val="Footer"/>
            <w:tabs>
              <w:tab w:val="clear" w:pos="4320"/>
              <w:tab w:val="clear" w:pos="8640"/>
            </w:tabs>
            <w:jc w:val="right"/>
            <w:rPr>
              <w:sz w:val="18"/>
              <w:szCs w:val="18"/>
            </w:rPr>
          </w:pPr>
          <w:r w:rsidRPr="00440973">
            <w:rPr>
              <w:sz w:val="18"/>
              <w:szCs w:val="18"/>
            </w:rPr>
            <w:t>210520-</w:t>
          </w:r>
          <w:r w:rsidRPr="00440973">
            <w:rPr>
              <w:rStyle w:val="PageNumber"/>
              <w:sz w:val="18"/>
              <w:szCs w:val="18"/>
            </w:rPr>
            <w:fldChar w:fldCharType="begin"/>
          </w:r>
          <w:r w:rsidRPr="00440973">
            <w:rPr>
              <w:rStyle w:val="PageNumber"/>
              <w:sz w:val="18"/>
              <w:szCs w:val="18"/>
            </w:rPr>
            <w:instrText xml:space="preserve"> PAGE </w:instrText>
          </w:r>
          <w:r w:rsidRPr="00440973">
            <w:rPr>
              <w:rStyle w:val="PageNumber"/>
              <w:sz w:val="18"/>
              <w:szCs w:val="18"/>
            </w:rPr>
            <w:fldChar w:fldCharType="separate"/>
          </w:r>
          <w:r w:rsidR="0086079A">
            <w:rPr>
              <w:rStyle w:val="PageNumber"/>
              <w:noProof/>
              <w:sz w:val="18"/>
              <w:szCs w:val="18"/>
            </w:rPr>
            <w:t>3</w:t>
          </w:r>
          <w:r w:rsidRPr="00440973">
            <w:rPr>
              <w:rStyle w:val="PageNumber"/>
              <w:sz w:val="18"/>
              <w:szCs w:val="18"/>
            </w:rPr>
            <w:fldChar w:fldCharType="end"/>
          </w:r>
        </w:p>
      </w:tc>
    </w:tr>
  </w:tbl>
  <w:p w:rsidR="00306FE6" w:rsidRPr="0096181F" w:rsidRDefault="00306FE6" w:rsidP="003A59E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ABF" w:rsidRDefault="00133ABF">
      <w:r>
        <w:separator/>
      </w:r>
    </w:p>
  </w:footnote>
  <w:footnote w:type="continuationSeparator" w:id="0">
    <w:p w:rsidR="00133ABF" w:rsidRDefault="0013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CF"/>
    <w:rsid w:val="00051420"/>
    <w:rsid w:val="000600D7"/>
    <w:rsid w:val="000706D8"/>
    <w:rsid w:val="00087664"/>
    <w:rsid w:val="000A4D4D"/>
    <w:rsid w:val="000B2839"/>
    <w:rsid w:val="000C7C0D"/>
    <w:rsid w:val="000D7B5A"/>
    <w:rsid w:val="0012095F"/>
    <w:rsid w:val="00133ABF"/>
    <w:rsid w:val="001624B4"/>
    <w:rsid w:val="00190DD2"/>
    <w:rsid w:val="0019293D"/>
    <w:rsid w:val="00193902"/>
    <w:rsid w:val="001D64C4"/>
    <w:rsid w:val="00236E58"/>
    <w:rsid w:val="00272AA2"/>
    <w:rsid w:val="002B610A"/>
    <w:rsid w:val="002C317C"/>
    <w:rsid w:val="00300B49"/>
    <w:rsid w:val="00306FE6"/>
    <w:rsid w:val="00307AAC"/>
    <w:rsid w:val="003319E5"/>
    <w:rsid w:val="003436A3"/>
    <w:rsid w:val="003836C3"/>
    <w:rsid w:val="00390A34"/>
    <w:rsid w:val="003A3ADB"/>
    <w:rsid w:val="003A59E4"/>
    <w:rsid w:val="003B0165"/>
    <w:rsid w:val="003B1096"/>
    <w:rsid w:val="003D2892"/>
    <w:rsid w:val="003D3552"/>
    <w:rsid w:val="003D5BFF"/>
    <w:rsid w:val="003E2E48"/>
    <w:rsid w:val="00410F35"/>
    <w:rsid w:val="00432366"/>
    <w:rsid w:val="00440973"/>
    <w:rsid w:val="0045417C"/>
    <w:rsid w:val="00490919"/>
    <w:rsid w:val="005042A8"/>
    <w:rsid w:val="0052567A"/>
    <w:rsid w:val="00531F95"/>
    <w:rsid w:val="00571B63"/>
    <w:rsid w:val="006050E9"/>
    <w:rsid w:val="00613AEC"/>
    <w:rsid w:val="006202BE"/>
    <w:rsid w:val="00633C0A"/>
    <w:rsid w:val="00683350"/>
    <w:rsid w:val="006E315B"/>
    <w:rsid w:val="00727BB1"/>
    <w:rsid w:val="00772DDA"/>
    <w:rsid w:val="00774FB1"/>
    <w:rsid w:val="007A6F17"/>
    <w:rsid w:val="007B3145"/>
    <w:rsid w:val="007B5AB8"/>
    <w:rsid w:val="0080197F"/>
    <w:rsid w:val="0080564E"/>
    <w:rsid w:val="00825AD3"/>
    <w:rsid w:val="00851B0E"/>
    <w:rsid w:val="0086079A"/>
    <w:rsid w:val="008E438A"/>
    <w:rsid w:val="0095006A"/>
    <w:rsid w:val="0096181F"/>
    <w:rsid w:val="009C18BA"/>
    <w:rsid w:val="00A11EA7"/>
    <w:rsid w:val="00A16BCE"/>
    <w:rsid w:val="00A260B6"/>
    <w:rsid w:val="00AA1916"/>
    <w:rsid w:val="00B07AE2"/>
    <w:rsid w:val="00B61E90"/>
    <w:rsid w:val="00C0127B"/>
    <w:rsid w:val="00C20B21"/>
    <w:rsid w:val="00C55636"/>
    <w:rsid w:val="00C75A83"/>
    <w:rsid w:val="00CA58DE"/>
    <w:rsid w:val="00D17361"/>
    <w:rsid w:val="00D2035C"/>
    <w:rsid w:val="00D750E8"/>
    <w:rsid w:val="00D951FF"/>
    <w:rsid w:val="00E116AE"/>
    <w:rsid w:val="00E139CF"/>
    <w:rsid w:val="00E41478"/>
    <w:rsid w:val="00E744F9"/>
    <w:rsid w:val="00E7730F"/>
    <w:rsid w:val="00EE001D"/>
    <w:rsid w:val="00F15F33"/>
    <w:rsid w:val="00F5303D"/>
    <w:rsid w:val="00F6415F"/>
    <w:rsid w:val="00F83D19"/>
    <w:rsid w:val="00FD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61D0A-C864-44AC-902E-1493BFAA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0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D750E8"/>
    <w:rPr>
      <w:rFonts w:ascii="Tahoma" w:hAnsi="Tahoma" w:cs="Tahoma"/>
      <w:sz w:val="16"/>
      <w:szCs w:val="16"/>
    </w:rPr>
  </w:style>
  <w:style w:type="character" w:customStyle="1" w:styleId="BalloonTextChar">
    <w:name w:val="Balloon Text Char"/>
    <w:link w:val="BalloonText"/>
    <w:rsid w:val="00D750E8"/>
    <w:rPr>
      <w:rFonts w:ascii="Tahoma" w:hAnsi="Tahoma" w:cs="Tahoma"/>
      <w:sz w:val="16"/>
      <w:szCs w:val="16"/>
    </w:rPr>
  </w:style>
  <w:style w:type="character" w:styleId="CommentReference">
    <w:name w:val="annotation reference"/>
    <w:rsid w:val="00307AAC"/>
    <w:rPr>
      <w:sz w:val="16"/>
      <w:szCs w:val="16"/>
    </w:rPr>
  </w:style>
  <w:style w:type="paragraph" w:styleId="CommentText">
    <w:name w:val="annotation text"/>
    <w:basedOn w:val="Normal"/>
    <w:link w:val="CommentTextChar"/>
    <w:rsid w:val="00307AAC"/>
    <w:rPr>
      <w:sz w:val="20"/>
    </w:rPr>
  </w:style>
  <w:style w:type="character" w:customStyle="1" w:styleId="CommentTextChar">
    <w:name w:val="Comment Text Char"/>
    <w:basedOn w:val="DefaultParagraphFont"/>
    <w:link w:val="CommentText"/>
    <w:rsid w:val="00307AAC"/>
  </w:style>
  <w:style w:type="paragraph" w:styleId="CommentSubject">
    <w:name w:val="annotation subject"/>
    <w:basedOn w:val="CommentText"/>
    <w:next w:val="CommentText"/>
    <w:link w:val="CommentSubjectChar"/>
    <w:rsid w:val="00307AAC"/>
    <w:rPr>
      <w:b/>
      <w:bCs/>
    </w:rPr>
  </w:style>
  <w:style w:type="character" w:customStyle="1" w:styleId="CommentSubjectChar">
    <w:name w:val="Comment Subject Char"/>
    <w:link w:val="CommentSubject"/>
    <w:rsid w:val="00307AAC"/>
    <w:rPr>
      <w:b/>
      <w:bCs/>
    </w:rPr>
  </w:style>
  <w:style w:type="paragraph" w:styleId="Revision">
    <w:name w:val="Revision"/>
    <w:hidden/>
    <w:uiPriority w:val="99"/>
    <w:semiHidden/>
    <w:rsid w:val="00307A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210520 - PIPING SPECIALTIES FOR WATER-BASED FIRE SUPPRESSION PIPING</vt:lpstr>
    </vt:vector>
  </TitlesOfParts>
  <Company>Port of Portland</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210520 - PIPING SPECIALTIES FOR WATER-BASED FIRE SUPPRESSION PIPING</dc:title>
  <dc:subject/>
  <dc:creator>Port of Portland</dc:creator>
  <cp:keywords/>
  <cp:lastModifiedBy>Schauble, Chris</cp:lastModifiedBy>
  <cp:revision>2</cp:revision>
  <cp:lastPrinted>2013-04-30T16:05:00Z</cp:lastPrinted>
  <dcterms:created xsi:type="dcterms:W3CDTF">2019-07-05T19:13:00Z</dcterms:created>
  <dcterms:modified xsi:type="dcterms:W3CDTF">2019-07-05T19:13:00Z</dcterms:modified>
</cp:coreProperties>
</file>