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AA0" w:rsidRDefault="003B3AA0" w:rsidP="003B3AA0">
      <w:pPr>
        <w:keepNext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0" w:color="FFFF00" w:fill="FFFFFF"/>
        <w:tabs>
          <w:tab w:val="left" w:pos="270"/>
          <w:tab w:val="left" w:pos="54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This master should be used by designers working on Port of Portland construction projects and by designers working for PDX tenants (“Tenants”).  Usage notes highlight a few specific editing choices, however the entire section should be evaluated and edited to fit specific project needs.</w:t>
      </w:r>
    </w:p>
    <w:p w:rsidR="00733B70" w:rsidRDefault="00733B70" w:rsidP="00F8423A">
      <w:pPr>
        <w:pStyle w:val="SCT"/>
        <w:outlineLvl w:val="0"/>
      </w:pPr>
      <w:r>
        <w:t xml:space="preserve">SECTION </w:t>
      </w:r>
      <w:r>
        <w:rPr>
          <w:rStyle w:val="NUM"/>
        </w:rPr>
        <w:t>230593</w:t>
      </w:r>
      <w:r>
        <w:t xml:space="preserve"> - </w:t>
      </w:r>
      <w:r>
        <w:rPr>
          <w:rStyle w:val="NAM"/>
        </w:rPr>
        <w:t>TESTING, ADJUSTING, AND BALANCING</w:t>
      </w:r>
    </w:p>
    <w:p w:rsidR="00733B70" w:rsidRDefault="00733B70" w:rsidP="00F8423A">
      <w:pPr>
        <w:pStyle w:val="PRT"/>
        <w:keepNext/>
        <w:keepLines/>
        <w:outlineLvl w:val="1"/>
      </w:pPr>
      <w:bookmarkStart w:id="0" w:name="_GoBack"/>
      <w:r>
        <w:t>GENERAL</w:t>
      </w:r>
    </w:p>
    <w:bookmarkEnd w:id="0"/>
    <w:p w:rsidR="00733B70" w:rsidRDefault="00733B70" w:rsidP="00742CC3">
      <w:pPr>
        <w:pStyle w:val="ART"/>
        <w:keepNext/>
        <w:keepLines/>
      </w:pPr>
      <w:r>
        <w:t>DESCRIPTION</w:t>
      </w:r>
    </w:p>
    <w:p w:rsidR="00733B70" w:rsidRDefault="00733B70">
      <w:pPr>
        <w:pStyle w:val="PR1"/>
      </w:pPr>
      <w:r>
        <w:t>This section describes adjustment, testing, and balancing of air systems, hydronic systems, and miscellaneous mechanical equipment.</w:t>
      </w:r>
    </w:p>
    <w:p w:rsidR="00733B70" w:rsidRDefault="00733B70" w:rsidP="00742CC3">
      <w:pPr>
        <w:pStyle w:val="ART"/>
        <w:keepNext/>
        <w:keepLines/>
      </w:pPr>
      <w:r>
        <w:t>RELATED WORK SPECIFIED ELSEWHERE</w:t>
      </w:r>
    </w:p>
    <w:p w:rsidR="004144D2" w:rsidRDefault="004144D2" w:rsidP="004144D2">
      <w:pPr>
        <w:pStyle w:val="PR1"/>
      </w:pPr>
      <w:r>
        <w:t xml:space="preserve">Section 230900, Instrumentation and Controls for HVAC </w:t>
      </w:r>
    </w:p>
    <w:p w:rsidR="00733B70" w:rsidRDefault="00733B70">
      <w:pPr>
        <w:pStyle w:val="PR1"/>
      </w:pPr>
      <w:r>
        <w:t>Section 232400, Prefabricated Piping Systems</w:t>
      </w:r>
    </w:p>
    <w:p w:rsidR="00733B70" w:rsidRDefault="00733B70">
      <w:pPr>
        <w:pStyle w:val="PR1"/>
      </w:pPr>
      <w:r>
        <w:t>Section 232500, HVAC Water Treatment</w:t>
      </w:r>
    </w:p>
    <w:p w:rsidR="000D5FFB" w:rsidRDefault="000D5FFB" w:rsidP="000D5FFB">
      <w:pPr>
        <w:pStyle w:val="ART"/>
        <w:keepNext/>
        <w:keepLines/>
      </w:pPr>
      <w:r>
        <w:t xml:space="preserve">REFERENCES </w:t>
      </w:r>
    </w:p>
    <w:p w:rsidR="000D5FFB" w:rsidRDefault="000D5FFB" w:rsidP="000D5FFB">
      <w:pPr>
        <w:pStyle w:val="PR1"/>
      </w:pPr>
      <w:r>
        <w:t>AABC:  Associated Air Balance Council</w:t>
      </w:r>
    </w:p>
    <w:p w:rsidR="00C90F55" w:rsidRDefault="00C90F55" w:rsidP="00C90F55">
      <w:pPr>
        <w:pStyle w:val="PR1"/>
      </w:pPr>
      <w:r>
        <w:t xml:space="preserve">NEBB:  National Environmental Balancing Bureau </w:t>
      </w:r>
    </w:p>
    <w:p w:rsidR="00C5688C" w:rsidRDefault="00C5688C" w:rsidP="00C5688C">
      <w:pPr>
        <w:pStyle w:val="ART"/>
        <w:keepNext/>
      </w:pPr>
      <w:r>
        <w:t>SUBMITTALS</w:t>
      </w:r>
    </w:p>
    <w:p w:rsidR="00C5688C" w:rsidRDefault="00C5688C" w:rsidP="00C5688C">
      <w:pPr>
        <w:pStyle w:val="PR1"/>
        <w:keepNext/>
      </w:pPr>
      <w:r>
        <w:t>Submit the following:</w:t>
      </w:r>
    </w:p>
    <w:p w:rsidR="00C5688C" w:rsidRDefault="00C5688C" w:rsidP="00C5688C">
      <w:pPr>
        <w:pStyle w:val="PR2"/>
      </w:pPr>
      <w:r>
        <w:t>Balancing Log:  Include all air and water outlets, actual field-measured air and water volume and percentage of design volumes.  Provide drawings identifying locations of all outlets.</w:t>
      </w:r>
    </w:p>
    <w:p w:rsidR="00C5688C" w:rsidRDefault="00C5688C" w:rsidP="00C5688C">
      <w:pPr>
        <w:pStyle w:val="PR2"/>
      </w:pPr>
      <w:r>
        <w:t>Equipment Data Sheets:  Indicate actual equipment performance, model numbers, bearing and belt data, motor nameplate data, and final balanced motor data.</w:t>
      </w:r>
    </w:p>
    <w:p w:rsidR="00C5688C" w:rsidRDefault="00C5688C" w:rsidP="00C5688C">
      <w:pPr>
        <w:pStyle w:val="PR2"/>
      </w:pPr>
      <w:r>
        <w:t>Additional Data:  Submit all additional data as provided by AABC</w:t>
      </w:r>
      <w:r w:rsidR="00C90F55" w:rsidRPr="00C90F55">
        <w:t xml:space="preserve"> </w:t>
      </w:r>
      <w:r w:rsidR="00C90F55">
        <w:t>or NEBB</w:t>
      </w:r>
      <w:r>
        <w:t xml:space="preserve"> Standard forms.</w:t>
      </w:r>
    </w:p>
    <w:p w:rsidR="00C5688C" w:rsidRDefault="00C5688C" w:rsidP="00C5688C">
      <w:pPr>
        <w:pStyle w:val="PR2"/>
      </w:pPr>
      <w:r>
        <w:t>Instrument Certification:  When requested, submit certificate of calibration for all equipment to be used.</w:t>
      </w:r>
    </w:p>
    <w:p w:rsidR="00C5688C" w:rsidRDefault="00C5688C" w:rsidP="00C5688C">
      <w:pPr>
        <w:pStyle w:val="PR2"/>
      </w:pPr>
      <w:r>
        <w:t>Adjustment and Balancing Plan and Schedule.</w:t>
      </w:r>
    </w:p>
    <w:p w:rsidR="00C5688C" w:rsidRDefault="00C5688C" w:rsidP="00C5688C">
      <w:pPr>
        <w:pStyle w:val="PRN"/>
      </w:pPr>
      <w:r>
        <w:t>Use only if Commissioning Section 019100 is included in the project manual.</w:t>
      </w:r>
    </w:p>
    <w:p w:rsidR="00C5688C" w:rsidRDefault="00C5688C" w:rsidP="00C5688C">
      <w:pPr>
        <w:pStyle w:val="PR3"/>
      </w:pPr>
      <w:r>
        <w:t>Coordinate with commissioning plan and schedule.</w:t>
      </w:r>
    </w:p>
    <w:p w:rsidR="00733B70" w:rsidRDefault="00733B70" w:rsidP="00742CC3">
      <w:pPr>
        <w:pStyle w:val="ART"/>
        <w:keepNext/>
        <w:keepLines/>
      </w:pPr>
      <w:r>
        <w:lastRenderedPageBreak/>
        <w:t>QUALITY ASSURANCE</w:t>
      </w:r>
    </w:p>
    <w:p w:rsidR="009E696C" w:rsidRDefault="0053655B" w:rsidP="009E696C">
      <w:pPr>
        <w:pStyle w:val="PRN"/>
      </w:pPr>
      <w:r>
        <w:t>For Port originated work, use A</w:t>
      </w:r>
      <w:r w:rsidR="009E696C">
        <w:t>.</w:t>
      </w:r>
      <w:r>
        <w:t xml:space="preserve">  For Tenant originated work</w:t>
      </w:r>
      <w:r w:rsidR="00FE425D">
        <w:t>,</w:t>
      </w:r>
      <w:r>
        <w:t xml:space="preserve"> use</w:t>
      </w:r>
      <w:r w:rsidR="005F22A8">
        <w:t xml:space="preserve"> </w:t>
      </w:r>
      <w:r>
        <w:t>B.</w:t>
      </w:r>
    </w:p>
    <w:p w:rsidR="00E2402D" w:rsidRDefault="00E2402D" w:rsidP="00E2402D">
      <w:pPr>
        <w:pStyle w:val="PR1"/>
      </w:pPr>
      <w:r>
        <w:t>Acceptable Testing, Adjustment, and Balancing Firms:  Northwest Engineering Services, or pre-bid approved equal.</w:t>
      </w:r>
    </w:p>
    <w:p w:rsidR="0053655B" w:rsidRDefault="0053655B">
      <w:pPr>
        <w:pStyle w:val="PR1"/>
      </w:pPr>
      <w:r>
        <w:t>Acceptable Testing, Adjust</w:t>
      </w:r>
      <w:r w:rsidR="00E85763">
        <w:t>ment,</w:t>
      </w:r>
      <w:r>
        <w:t xml:space="preserve"> and Balancing Firms:  Northwest Engineering </w:t>
      </w:r>
      <w:r w:rsidR="00143B46">
        <w:t>S</w:t>
      </w:r>
      <w:r w:rsidR="00E85763">
        <w:t>ervices</w:t>
      </w:r>
      <w:r>
        <w:t>, no substitution.</w:t>
      </w:r>
    </w:p>
    <w:p w:rsidR="00733B70" w:rsidRDefault="00733B70">
      <w:pPr>
        <w:pStyle w:val="PR1"/>
      </w:pPr>
      <w:r>
        <w:t xml:space="preserve">Industry Standards:  Testing, adjustment, and balancing shall be conducted in a manner recognized by the AABC </w:t>
      </w:r>
      <w:r w:rsidR="00C90F55">
        <w:t xml:space="preserve">or NEBB </w:t>
      </w:r>
      <w:r>
        <w:t xml:space="preserve">and recorded on forms </w:t>
      </w:r>
      <w:proofErr w:type="gramStart"/>
      <w:r>
        <w:t>similar to</w:t>
      </w:r>
      <w:proofErr w:type="gramEnd"/>
      <w:r>
        <w:t xml:space="preserve"> those published by the AABC</w:t>
      </w:r>
      <w:r w:rsidR="00C90F55" w:rsidRPr="00C90F55">
        <w:t xml:space="preserve"> </w:t>
      </w:r>
      <w:r w:rsidR="00C90F55">
        <w:t>or NEBB</w:t>
      </w:r>
      <w:r>
        <w:t>.</w:t>
      </w:r>
    </w:p>
    <w:p w:rsidR="00733B70" w:rsidRDefault="00733B70">
      <w:pPr>
        <w:pStyle w:val="PR1"/>
      </w:pPr>
      <w:r>
        <w:t>Instrument Certification:  All instruments used shall be accurately calibrated and certified within six months of balancing and maintained in good working order.</w:t>
      </w:r>
    </w:p>
    <w:p w:rsidR="00733B70" w:rsidRDefault="00733B70">
      <w:pPr>
        <w:pStyle w:val="PR1"/>
      </w:pPr>
      <w:r>
        <w:t xml:space="preserve">Test Observation:  If requested, </w:t>
      </w:r>
      <w:r w:rsidR="007C78A0">
        <w:t>conduct tests</w:t>
      </w:r>
      <w:r>
        <w:t xml:space="preserve"> in the presence of the Port.</w:t>
      </w:r>
    </w:p>
    <w:p w:rsidR="00733B70" w:rsidRDefault="00733B70">
      <w:pPr>
        <w:pStyle w:val="PR1"/>
      </w:pPr>
      <w:r>
        <w:t>Pre-Balancing Conference:  Prior to starting balancing, general techniques shall be reviewed with the Port.</w:t>
      </w:r>
    </w:p>
    <w:p w:rsidR="00733B70" w:rsidRDefault="00733B70">
      <w:pPr>
        <w:pStyle w:val="ART"/>
        <w:keepNext/>
      </w:pPr>
      <w:r>
        <w:t>PROJECT CONDITIONS</w:t>
      </w:r>
    </w:p>
    <w:p w:rsidR="00733B70" w:rsidRDefault="00733B70">
      <w:pPr>
        <w:pStyle w:val="PR1"/>
      </w:pPr>
      <w:r>
        <w:t>Perform balancing on existing systems prior to any system revisions being made.</w:t>
      </w:r>
    </w:p>
    <w:p w:rsidR="00733B70" w:rsidRDefault="00733B70">
      <w:pPr>
        <w:pStyle w:val="PR1"/>
      </w:pPr>
      <w:r>
        <w:t>Do not perform testing, adjusting, and balancing work until heating, ventilating, and air</w:t>
      </w:r>
      <w:r>
        <w:noBreakHyphen/>
        <w:t>conditioning equipment has been completely installed</w:t>
      </w:r>
      <w:r w:rsidR="0053655B">
        <w:t xml:space="preserve">, </w:t>
      </w:r>
      <w:r>
        <w:t>operational testing of control system is complete</w:t>
      </w:r>
      <w:r w:rsidR="0053655B">
        <w:t>, and hydronic systems have been cleaned and treated per requirements of Section 232500</w:t>
      </w:r>
      <w:r w:rsidR="007C78A0">
        <w:t>, HVAC Water Treatment</w:t>
      </w:r>
      <w:r w:rsidR="0053655B">
        <w:t>.</w:t>
      </w:r>
    </w:p>
    <w:p w:rsidR="00733B70" w:rsidRDefault="00733B70">
      <w:pPr>
        <w:pStyle w:val="PR1"/>
      </w:pPr>
      <w:r>
        <w:t>Conduct testing and balancing with clean filters in place.  Verify that other related work regarding system cleaning has been completed prior to performing hydronic testing and balancing.</w:t>
      </w:r>
    </w:p>
    <w:p w:rsidR="00733B70" w:rsidRDefault="00733B70">
      <w:pPr>
        <w:pStyle w:val="ART"/>
        <w:keepNext/>
      </w:pPr>
      <w:r>
        <w:t>SIX-MONTH CALLBACK</w:t>
      </w:r>
    </w:p>
    <w:p w:rsidR="00733B70" w:rsidRDefault="00733B70">
      <w:pPr>
        <w:pStyle w:val="PR1"/>
      </w:pPr>
      <w:r>
        <w:t>An addition to the requirements of the contract, within 6 months after completion of test and balance work, the Port, at its discretion, may request a recheck or resetting of any equipment or device listed in the test reports.</w:t>
      </w:r>
    </w:p>
    <w:p w:rsidR="00733B70" w:rsidRDefault="00733B70" w:rsidP="00F8423A">
      <w:pPr>
        <w:pStyle w:val="PRT"/>
        <w:keepNext/>
        <w:outlineLvl w:val="1"/>
      </w:pPr>
      <w:r>
        <w:t>PRODUCTS</w:t>
      </w:r>
    </w:p>
    <w:p w:rsidR="00733B70" w:rsidRDefault="00733B70">
      <w:pPr>
        <w:keepNext/>
        <w:widowControl w:val="0"/>
        <w:autoSpaceDE w:val="0"/>
        <w:autoSpaceDN w:val="0"/>
        <w:adjustRightInd w:val="0"/>
        <w:rPr>
          <w:szCs w:val="22"/>
        </w:rPr>
      </w:pPr>
    </w:p>
    <w:p w:rsidR="00733B70" w:rsidRDefault="00733B70">
      <w:pPr>
        <w:widowControl w:val="0"/>
        <w:autoSpaceDE w:val="0"/>
        <w:autoSpaceDN w:val="0"/>
        <w:adjustRightInd w:val="0"/>
        <w:rPr>
          <w:szCs w:val="22"/>
        </w:rPr>
      </w:pPr>
      <w:r>
        <w:rPr>
          <w:szCs w:val="22"/>
        </w:rPr>
        <w:t>Not Used.</w:t>
      </w:r>
    </w:p>
    <w:p w:rsidR="00733B70" w:rsidRDefault="00733B70" w:rsidP="00F8423A">
      <w:pPr>
        <w:pStyle w:val="PRT"/>
        <w:keepNext/>
        <w:outlineLvl w:val="1"/>
      </w:pPr>
      <w:r>
        <w:lastRenderedPageBreak/>
        <w:t>EXECUTION</w:t>
      </w:r>
    </w:p>
    <w:p w:rsidR="00733B70" w:rsidRDefault="00733B70">
      <w:pPr>
        <w:pStyle w:val="ART"/>
        <w:keepNext/>
      </w:pPr>
      <w:r>
        <w:t>AIR SYSTEMS</w:t>
      </w:r>
    </w:p>
    <w:p w:rsidR="00733B70" w:rsidRDefault="00733B70">
      <w:pPr>
        <w:pStyle w:val="PR1"/>
      </w:pPr>
      <w:r>
        <w:t>General:  Measurements shall be in accordance with recognized procedures and practices of the AABC</w:t>
      </w:r>
      <w:r w:rsidR="00C90F55" w:rsidRPr="00C90F55">
        <w:t xml:space="preserve"> </w:t>
      </w:r>
      <w:r w:rsidR="00C90F55">
        <w:t>or NEBB</w:t>
      </w:r>
      <w:r>
        <w:t>.  Record on appropriate forms.</w:t>
      </w:r>
    </w:p>
    <w:p w:rsidR="00733B70" w:rsidRDefault="00733B70" w:rsidP="00BB5DBA">
      <w:pPr>
        <w:pStyle w:val="PR1"/>
        <w:keepNext/>
      </w:pPr>
      <w:r>
        <w:t>Preliminary:</w:t>
      </w:r>
    </w:p>
    <w:p w:rsidR="00733B70" w:rsidRDefault="00733B70">
      <w:pPr>
        <w:pStyle w:val="PR2"/>
      </w:pPr>
      <w:r>
        <w:t>Identify and list size, type, and manufacture of all equipment to be tested, including air outlets and inlets.</w:t>
      </w:r>
    </w:p>
    <w:p w:rsidR="00733B70" w:rsidRDefault="00733B70">
      <w:pPr>
        <w:pStyle w:val="PR2"/>
      </w:pPr>
      <w:r>
        <w:t>Use manufacturer’s ratings for equipment to make required calculations except where field test shows ratings to be impractical.</w:t>
      </w:r>
    </w:p>
    <w:p w:rsidR="00733B70" w:rsidRDefault="00733B70" w:rsidP="00742CC3">
      <w:pPr>
        <w:pStyle w:val="PR1"/>
        <w:keepNext/>
        <w:keepLines/>
      </w:pPr>
      <w:r>
        <w:t>Execution:</w:t>
      </w:r>
    </w:p>
    <w:p w:rsidR="00733B70" w:rsidRDefault="00733B70">
      <w:pPr>
        <w:pStyle w:val="PR2"/>
      </w:pPr>
      <w:r>
        <w:t>Adjust fan speeds and motor drives for required air volume, within +5 percent maximum.  Set speed to provide air volume at farthest run without excess static pressure.  Provide additional sheaves and belts as required to accomplish speed adjustment.</w:t>
      </w:r>
    </w:p>
    <w:p w:rsidR="00733B70" w:rsidRDefault="00733B70">
      <w:pPr>
        <w:pStyle w:val="PR2"/>
      </w:pPr>
      <w:r>
        <w:t>Read and adjust air supply, return, and exhaust fan units to deliver design conditions at minimum O.S.A. and at 100 percent O.S.A.</w:t>
      </w:r>
    </w:p>
    <w:p w:rsidR="00733B70" w:rsidRDefault="00733B70">
      <w:pPr>
        <w:pStyle w:val="PR2"/>
      </w:pPr>
      <w:r>
        <w:t>Adjust all automatic dampers, outside air, return air, and exhaust dampers for design conditions.</w:t>
      </w:r>
    </w:p>
    <w:p w:rsidR="00733B70" w:rsidRDefault="00733B70">
      <w:pPr>
        <w:pStyle w:val="PR2"/>
      </w:pPr>
      <w:r>
        <w:t xml:space="preserve">Read static air pressure conditions on all air handling equipment, including filter and coil pressure drops, and total pressure across the fan.  </w:t>
      </w:r>
      <w:r w:rsidR="008610EE">
        <w:t xml:space="preserve">Use a </w:t>
      </w:r>
      <w:r>
        <w:t>Dwyer Series 400 air velocity meter</w:t>
      </w:r>
      <w:r w:rsidR="008610EE">
        <w:t>, or equal,</w:t>
      </w:r>
      <w:r>
        <w:t xml:space="preserve"> for final static pressures at equipment and where critical readings are required.</w:t>
      </w:r>
    </w:p>
    <w:p w:rsidR="00733B70" w:rsidRDefault="00733B70">
      <w:pPr>
        <w:pStyle w:val="PR2"/>
      </w:pPr>
      <w:r>
        <w:t>Measure temperature conditions across all outside air, return air, and exhaust dampers to check leakage.</w:t>
      </w:r>
    </w:p>
    <w:p w:rsidR="00733B70" w:rsidRDefault="00733B70">
      <w:pPr>
        <w:pStyle w:val="PR2"/>
      </w:pPr>
      <w:r>
        <w:t>Read and record motor data and amperage draw.</w:t>
      </w:r>
    </w:p>
    <w:p w:rsidR="00733B70" w:rsidRDefault="00733B70">
      <w:pPr>
        <w:pStyle w:val="PR2"/>
      </w:pPr>
      <w:r>
        <w:t xml:space="preserve">For variable volume systems, establish minimum static pressure required at sensing point to permit operation over entire VAV range.  </w:t>
      </w:r>
    </w:p>
    <w:p w:rsidR="00733B70" w:rsidRDefault="00733B70" w:rsidP="00BB5DBA">
      <w:pPr>
        <w:pStyle w:val="PR1"/>
        <w:keepNext/>
      </w:pPr>
      <w:r>
        <w:t>Distribution:</w:t>
      </w:r>
    </w:p>
    <w:p w:rsidR="00733B70" w:rsidRDefault="00733B70">
      <w:pPr>
        <w:pStyle w:val="PR2"/>
      </w:pPr>
      <w:r>
        <w:t>Read and adjust all air outlets to design air volumes, within +10 percent maximum.  Advise the Port if deficiencies are noted to enable proper corrective actions.</w:t>
      </w:r>
    </w:p>
    <w:p w:rsidR="00733B70" w:rsidRDefault="00733B70">
      <w:pPr>
        <w:pStyle w:val="PR2"/>
      </w:pPr>
      <w:r>
        <w:t>Evaluate all building and room pressure conditions to determine adequate supply and return air conditions.</w:t>
      </w:r>
    </w:p>
    <w:p w:rsidR="00733B70" w:rsidRDefault="00733B70">
      <w:pPr>
        <w:pStyle w:val="PR2"/>
      </w:pPr>
      <w:r>
        <w:t>Evaluate all building and room pressure conditions to determine adequate performance of the system to maintain temperatures without draft.</w:t>
      </w:r>
    </w:p>
    <w:p w:rsidR="00733B70" w:rsidRDefault="00733B70">
      <w:pPr>
        <w:pStyle w:val="PR2"/>
      </w:pPr>
      <w:r>
        <w:t xml:space="preserve">Perform </w:t>
      </w:r>
      <w:smartTag w:uri="urn:schemas-microsoft-com:office:smarttags" w:element="place">
        <w:smartTag w:uri="urn:schemas-microsoft-com:office:smarttags" w:element="PlaceType">
          <w:r>
            <w:t>multipoint</w:t>
          </w:r>
        </w:smartTag>
        <w:r>
          <w:t xml:space="preserve"> </w:t>
        </w:r>
        <w:smartTag w:uri="urn:schemas-microsoft-com:office:smarttags" w:element="PlaceName">
          <w:r>
            <w:t>pitot</w:t>
          </w:r>
        </w:smartTag>
      </w:smartTag>
      <w:r>
        <w:t xml:space="preserve"> traverses to confirm instrumentation, shaft tightness, fan operation, etc.  Pitot traverses shall be performed using a Dwyer Series 400 air velocity meter</w:t>
      </w:r>
      <w:r w:rsidR="008610EE">
        <w:t>, or equal,</w:t>
      </w:r>
      <w:r>
        <w:t xml:space="preserve"> only with applicable duct probe.</w:t>
      </w:r>
    </w:p>
    <w:p w:rsidR="00733B70" w:rsidRDefault="00733B70">
      <w:pPr>
        <w:pStyle w:val="PR2"/>
      </w:pPr>
      <w:r>
        <w:t>Mark all balancing dampers.</w:t>
      </w:r>
    </w:p>
    <w:p w:rsidR="00733B70" w:rsidRDefault="00733B70">
      <w:pPr>
        <w:pStyle w:val="ART"/>
        <w:keepNext/>
      </w:pPr>
      <w:r>
        <w:t>HYDRONIC SYSTEMS</w:t>
      </w:r>
    </w:p>
    <w:p w:rsidR="00733B70" w:rsidRDefault="00733B70">
      <w:pPr>
        <w:pStyle w:val="PR1"/>
      </w:pPr>
      <w:r>
        <w:t>General:  Make measurements in accordance with recognized procedures and practices of the AABC</w:t>
      </w:r>
      <w:r w:rsidR="00C90F55" w:rsidRPr="00C90F55">
        <w:t xml:space="preserve"> </w:t>
      </w:r>
      <w:r w:rsidR="00C90F55">
        <w:t>or NEBB</w:t>
      </w:r>
      <w:r>
        <w:t>.  Record on appropriate forms.</w:t>
      </w:r>
    </w:p>
    <w:p w:rsidR="00733B70" w:rsidRDefault="00733B70" w:rsidP="007B1116">
      <w:pPr>
        <w:pStyle w:val="PR1"/>
        <w:keepNext/>
      </w:pPr>
      <w:r>
        <w:lastRenderedPageBreak/>
        <w:t>Preliminary:</w:t>
      </w:r>
    </w:p>
    <w:p w:rsidR="00733B70" w:rsidRDefault="00733B70">
      <w:pPr>
        <w:pStyle w:val="PR2"/>
      </w:pPr>
      <w:r>
        <w:t>List complete data of tested equipment, and verify against contract documents.</w:t>
      </w:r>
    </w:p>
    <w:p w:rsidR="00733B70" w:rsidRDefault="00733B70">
      <w:pPr>
        <w:pStyle w:val="PR2"/>
      </w:pPr>
      <w:r>
        <w:t>Open all line valves to full open position, close coil by-pass stop valves, then set mixing control valve to full coil flow.</w:t>
      </w:r>
    </w:p>
    <w:p w:rsidR="00733B70" w:rsidRDefault="00733B70" w:rsidP="00BB5DBA">
      <w:pPr>
        <w:pStyle w:val="PR2"/>
        <w:keepNext/>
      </w:pPr>
      <w:r>
        <w:t>For each pump:</w:t>
      </w:r>
    </w:p>
    <w:p w:rsidR="00733B70" w:rsidRDefault="00733B70">
      <w:pPr>
        <w:pStyle w:val="PR3"/>
      </w:pPr>
      <w:r>
        <w:t>Verify rotation.</w:t>
      </w:r>
    </w:p>
    <w:p w:rsidR="00733B70" w:rsidRDefault="00733B70">
      <w:pPr>
        <w:pStyle w:val="PR3"/>
      </w:pPr>
      <w:r>
        <w:t>Test and record pump shutoff head.</w:t>
      </w:r>
    </w:p>
    <w:p w:rsidR="00733B70" w:rsidRDefault="00733B70">
      <w:pPr>
        <w:pStyle w:val="PR3"/>
      </w:pPr>
      <w:r>
        <w:t>Test and record pump wide-open head.</w:t>
      </w:r>
    </w:p>
    <w:p w:rsidR="00733B70" w:rsidRDefault="00733B70">
      <w:pPr>
        <w:pStyle w:val="PR2"/>
      </w:pPr>
      <w:r>
        <w:t>Verify proper water level in expansion tanks in system.</w:t>
      </w:r>
    </w:p>
    <w:p w:rsidR="00733B70" w:rsidRDefault="00733B70">
      <w:pPr>
        <w:pStyle w:val="PR2"/>
      </w:pPr>
      <w:r>
        <w:t>Verify that air vents in high points of water are properly installed and operating freely.</w:t>
      </w:r>
    </w:p>
    <w:p w:rsidR="00733B70" w:rsidRDefault="00733B70" w:rsidP="00742CC3">
      <w:pPr>
        <w:pStyle w:val="PR1"/>
        <w:keepNext/>
        <w:keepLines/>
      </w:pPr>
      <w:r>
        <w:t>Central Equipment:</w:t>
      </w:r>
    </w:p>
    <w:p w:rsidR="00733B70" w:rsidRDefault="008610EE">
      <w:pPr>
        <w:pStyle w:val="PR2"/>
      </w:pPr>
      <w:r>
        <w:t xml:space="preserve">Verify </w:t>
      </w:r>
      <w:r w:rsidR="00733B70">
        <w:t>all conditions at all coils for required performance at design conditions.</w:t>
      </w:r>
    </w:p>
    <w:p w:rsidR="00733B70" w:rsidRDefault="008610EE">
      <w:pPr>
        <w:pStyle w:val="PR2"/>
      </w:pPr>
      <w:r>
        <w:t xml:space="preserve">Verify </w:t>
      </w:r>
      <w:r w:rsidR="00733B70">
        <w:t>conditions at all primary source equipment for performance of design conditions.</w:t>
      </w:r>
    </w:p>
    <w:p w:rsidR="00733B70" w:rsidRDefault="00733B70">
      <w:pPr>
        <w:pStyle w:val="PR2"/>
      </w:pPr>
      <w:r>
        <w:t>Read and record pump heads, motor data, and amperage draw.</w:t>
      </w:r>
    </w:p>
    <w:p w:rsidR="00733B70" w:rsidRDefault="00733B70" w:rsidP="00BB5DBA">
      <w:pPr>
        <w:pStyle w:val="PR1"/>
        <w:keepNext/>
      </w:pPr>
      <w:r>
        <w:t>Distribution:</w:t>
      </w:r>
    </w:p>
    <w:p w:rsidR="00733B70" w:rsidRDefault="00733B70">
      <w:pPr>
        <w:pStyle w:val="PR2"/>
      </w:pPr>
      <w:r>
        <w:t>Read and adjust water flow for design conditions.</w:t>
      </w:r>
    </w:p>
    <w:p w:rsidR="00733B70" w:rsidRDefault="00733B70">
      <w:pPr>
        <w:pStyle w:val="PR2"/>
      </w:pPr>
      <w:r>
        <w:t>Set all memory stops and mark position of adjuster on balancing valves.</w:t>
      </w:r>
    </w:p>
    <w:p w:rsidR="00733B70" w:rsidRDefault="00733B70">
      <w:pPr>
        <w:pStyle w:val="PR1"/>
      </w:pPr>
      <w:r>
        <w:t xml:space="preserve">Variable Flow Chilled and Heating Water Systems:  Coordinate with control system installer and the Port to establish procedures for balancing coils and establishing control setpoints.  Chilled water systems are extensions of the existing variable flow systems and </w:t>
      </w:r>
      <w:r w:rsidR="00E044F5">
        <w:t>shall</w:t>
      </w:r>
      <w:r>
        <w:t xml:space="preserve"> be balanced with respect to those existing systems.</w:t>
      </w:r>
    </w:p>
    <w:p w:rsidR="00733B70" w:rsidRDefault="00733B70">
      <w:pPr>
        <w:pStyle w:val="ART"/>
        <w:keepNext/>
      </w:pPr>
      <w:r>
        <w:t>ELECTRIC HEATING EQUIPMENT</w:t>
      </w:r>
    </w:p>
    <w:p w:rsidR="00733B70" w:rsidRDefault="00733B70">
      <w:pPr>
        <w:pStyle w:val="PR1"/>
      </w:pPr>
      <w:r>
        <w:t>Test and record voltage and amperage readings at each electric heating device while fully energized and at part load conditions (each step) to verify proper operation.</w:t>
      </w:r>
    </w:p>
    <w:p w:rsidR="00733B70" w:rsidRDefault="00733B70">
      <w:pPr>
        <w:pStyle w:val="PR1"/>
      </w:pPr>
      <w:r>
        <w:t>Record data on appropriate forms.</w:t>
      </w:r>
    </w:p>
    <w:p w:rsidR="00733B70" w:rsidRDefault="00733B70">
      <w:pPr>
        <w:pStyle w:val="ART"/>
        <w:keepNext/>
      </w:pPr>
      <w:r>
        <w:t>AUTOMATIC CONTROL SYSTEM</w:t>
      </w:r>
    </w:p>
    <w:p w:rsidR="00733B70" w:rsidRDefault="00733B70">
      <w:pPr>
        <w:pStyle w:val="PR1"/>
      </w:pPr>
      <w:r>
        <w:t>In cooperation with control manufacturer’s representative, set and adjust automatically operated devices to achieve required sequence of operations.</w:t>
      </w:r>
    </w:p>
    <w:p w:rsidR="00733B70" w:rsidRDefault="00733B70">
      <w:pPr>
        <w:pStyle w:val="PR1"/>
      </w:pPr>
      <w:r>
        <w:t>Verify all controls for proper operation and calibration and list controls requiring adjustment by control system installer.</w:t>
      </w:r>
    </w:p>
    <w:p w:rsidR="00733B70" w:rsidRDefault="00733B70">
      <w:pPr>
        <w:pStyle w:val="ART"/>
        <w:keepNext/>
      </w:pPr>
      <w:r>
        <w:t>COORDINATION</w:t>
      </w:r>
    </w:p>
    <w:p w:rsidR="00733B70" w:rsidRDefault="00733B70">
      <w:pPr>
        <w:pStyle w:val="PR1"/>
      </w:pPr>
      <w:r>
        <w:t xml:space="preserve">Coordinate work between balancing agency and other trades to ensure rapid completion of the </w:t>
      </w:r>
      <w:r w:rsidR="000D5FFB">
        <w:t>work</w:t>
      </w:r>
      <w:r>
        <w:t>.</w:t>
      </w:r>
    </w:p>
    <w:p w:rsidR="00733B70" w:rsidRDefault="00733B70" w:rsidP="00806411">
      <w:pPr>
        <w:pStyle w:val="PR1"/>
        <w:keepNext/>
      </w:pPr>
      <w:r>
        <w:lastRenderedPageBreak/>
        <w:t>Engage the balancing agency to assist with:</w:t>
      </w:r>
    </w:p>
    <w:p w:rsidR="00733B70" w:rsidRDefault="00733B70">
      <w:pPr>
        <w:pStyle w:val="PR2"/>
      </w:pPr>
      <w:r>
        <w:t>Checkout, startup, calibration of instrumentation, and operational, functional, and final acceptance test plans, procedures, checklists and reports.</w:t>
      </w:r>
    </w:p>
    <w:p w:rsidR="00733B70" w:rsidRDefault="00733B70">
      <w:pPr>
        <w:pStyle w:val="PR2"/>
      </w:pPr>
      <w:r>
        <w:t>Development of systems manuals.</w:t>
      </w:r>
    </w:p>
    <w:p w:rsidR="00733B70" w:rsidRDefault="00733B70">
      <w:pPr>
        <w:pStyle w:val="PR2"/>
      </w:pPr>
      <w:r>
        <w:t>Development of operation and maintenance manuals and training plan.</w:t>
      </w:r>
    </w:p>
    <w:p w:rsidR="00733B70" w:rsidRDefault="00733B70">
      <w:pPr>
        <w:pStyle w:val="PRN"/>
      </w:pPr>
      <w:r>
        <w:t>Use only if Commissioning Section 019100 is included in the project manual.</w:t>
      </w:r>
    </w:p>
    <w:p w:rsidR="00733B70" w:rsidRDefault="00733B70">
      <w:pPr>
        <w:pStyle w:val="PR2"/>
      </w:pPr>
      <w:r>
        <w:t>Development of commissioning plans and schedules.</w:t>
      </w:r>
    </w:p>
    <w:p w:rsidR="00733B70" w:rsidRDefault="00733B70">
      <w:pPr>
        <w:pStyle w:val="PR1"/>
      </w:pPr>
      <w:r>
        <w:t>Deficiencies noted during the course of air balancing in the mechanical installation shall be promptly reported to the Port to allow corrective action to proceed.</w:t>
      </w:r>
    </w:p>
    <w:p w:rsidR="00733B70" w:rsidRDefault="00733B70" w:rsidP="00742CC3">
      <w:pPr>
        <w:pStyle w:val="PR1"/>
        <w:keepNext/>
        <w:keepLines/>
      </w:pPr>
      <w:r>
        <w:t>P</w:t>
      </w:r>
      <w:r w:rsidR="008610EE">
        <w:t>rovide p</w:t>
      </w:r>
      <w:r>
        <w:t>eriodic review of progress as requested.</w:t>
      </w:r>
    </w:p>
    <w:p w:rsidR="00733B70" w:rsidRDefault="00733B70">
      <w:pPr>
        <w:pStyle w:val="EOS"/>
      </w:pPr>
      <w:r>
        <w:t>END OF SECTION 230593</w:t>
      </w:r>
    </w:p>
    <w:sectPr w:rsidR="00733B70">
      <w:footerReference w:type="even" r:id="rId7"/>
      <w:footerReference w:type="default" r:id="rId8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61C" w:rsidRDefault="0016761C">
      <w:r>
        <w:separator/>
      </w:r>
    </w:p>
  </w:endnote>
  <w:endnote w:type="continuationSeparator" w:id="0">
    <w:p w:rsidR="0016761C" w:rsidRDefault="0016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817" w:rsidRPr="0087639E" w:rsidRDefault="00BA1817" w:rsidP="00320431">
    <w:pPr>
      <w:rPr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708"/>
      <w:gridCol w:w="5868"/>
    </w:tblGrid>
    <w:tr w:rsidR="00BA1817" w:rsidRPr="00354F85" w:rsidTr="00354F85">
      <w:tc>
        <w:tcPr>
          <w:tcW w:w="3708" w:type="dxa"/>
        </w:tcPr>
        <w:p w:rsidR="00BA1817" w:rsidRPr="00354F85" w:rsidRDefault="00BA1817" w:rsidP="00354F85">
          <w:pPr>
            <w:pStyle w:val="Footer"/>
            <w:tabs>
              <w:tab w:val="clear" w:pos="4320"/>
              <w:tab w:val="clear" w:pos="8640"/>
            </w:tabs>
            <w:rPr>
              <w:sz w:val="18"/>
              <w:szCs w:val="18"/>
            </w:rPr>
          </w:pPr>
          <w:r w:rsidRPr="00354F85">
            <w:rPr>
              <w:sz w:val="18"/>
              <w:szCs w:val="18"/>
            </w:rPr>
            <w:t>TESTING, ADJUSTING, AND BALANCING</w:t>
          </w:r>
        </w:p>
      </w:tc>
      <w:tc>
        <w:tcPr>
          <w:tcW w:w="5868" w:type="dxa"/>
        </w:tcPr>
        <w:p w:rsidR="00BA1817" w:rsidRPr="00354F85" w:rsidRDefault="00CC0A64" w:rsidP="00354F85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6"/>
              <w:szCs w:val="16"/>
            </w:rPr>
          </w:pPr>
          <w:r w:rsidRPr="00354F85">
            <w:rPr>
              <w:sz w:val="16"/>
              <w:szCs w:val="16"/>
            </w:rPr>
            <w:fldChar w:fldCharType="begin"/>
          </w:r>
          <w:r w:rsidRPr="00354F85">
            <w:rPr>
              <w:sz w:val="16"/>
              <w:szCs w:val="16"/>
            </w:rPr>
            <w:instrText xml:space="preserve"> DATE \@ "M/d/yyyy" </w:instrText>
          </w:r>
          <w:r w:rsidRPr="00354F85">
            <w:rPr>
              <w:sz w:val="16"/>
              <w:szCs w:val="16"/>
            </w:rPr>
            <w:fldChar w:fldCharType="separate"/>
          </w:r>
          <w:r w:rsidR="00F8423A">
            <w:rPr>
              <w:noProof/>
              <w:sz w:val="16"/>
              <w:szCs w:val="16"/>
            </w:rPr>
            <w:t>7/5/2019</w:t>
          </w:r>
          <w:r w:rsidRPr="00354F85">
            <w:rPr>
              <w:sz w:val="16"/>
              <w:szCs w:val="16"/>
            </w:rPr>
            <w:fldChar w:fldCharType="end"/>
          </w:r>
        </w:p>
      </w:tc>
    </w:tr>
    <w:tr w:rsidR="00BA1817" w:rsidRPr="00354F85" w:rsidTr="00354F85">
      <w:tc>
        <w:tcPr>
          <w:tcW w:w="3708" w:type="dxa"/>
        </w:tcPr>
        <w:p w:rsidR="00BA1817" w:rsidRPr="00354F85" w:rsidRDefault="00BA1817" w:rsidP="00354F85">
          <w:pPr>
            <w:pStyle w:val="Footer"/>
            <w:tabs>
              <w:tab w:val="clear" w:pos="4320"/>
              <w:tab w:val="clear" w:pos="8640"/>
            </w:tabs>
            <w:rPr>
              <w:sz w:val="18"/>
              <w:szCs w:val="18"/>
            </w:rPr>
          </w:pPr>
          <w:r w:rsidRPr="00354F85">
            <w:rPr>
              <w:rStyle w:val="PageNumber"/>
              <w:sz w:val="18"/>
              <w:szCs w:val="18"/>
            </w:rPr>
            <w:t>230593-</w:t>
          </w:r>
          <w:r w:rsidRPr="00354F85">
            <w:rPr>
              <w:rStyle w:val="PageNumber"/>
              <w:sz w:val="18"/>
              <w:szCs w:val="18"/>
            </w:rPr>
            <w:fldChar w:fldCharType="begin"/>
          </w:r>
          <w:r w:rsidRPr="00354F85">
            <w:rPr>
              <w:rStyle w:val="PageNumber"/>
              <w:sz w:val="18"/>
              <w:szCs w:val="18"/>
            </w:rPr>
            <w:instrText xml:space="preserve"> PAGE </w:instrText>
          </w:r>
          <w:r w:rsidRPr="00354F85">
            <w:rPr>
              <w:rStyle w:val="PageNumber"/>
              <w:sz w:val="18"/>
              <w:szCs w:val="18"/>
            </w:rPr>
            <w:fldChar w:fldCharType="separate"/>
          </w:r>
          <w:r w:rsidR="00915240">
            <w:rPr>
              <w:rStyle w:val="PageNumber"/>
              <w:noProof/>
              <w:sz w:val="18"/>
              <w:szCs w:val="18"/>
            </w:rPr>
            <w:t>4</w:t>
          </w:r>
          <w:r w:rsidRPr="00354F85">
            <w:rPr>
              <w:rStyle w:val="PageNumber"/>
              <w:sz w:val="18"/>
              <w:szCs w:val="18"/>
            </w:rPr>
            <w:fldChar w:fldCharType="end"/>
          </w:r>
        </w:p>
      </w:tc>
      <w:tc>
        <w:tcPr>
          <w:tcW w:w="5868" w:type="dxa"/>
        </w:tcPr>
        <w:p w:rsidR="00BA1817" w:rsidRPr="00354F85" w:rsidRDefault="00BA1817" w:rsidP="00354F85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6"/>
              <w:szCs w:val="16"/>
            </w:rPr>
          </w:pPr>
          <w:r w:rsidRPr="00354F85">
            <w:rPr>
              <w:sz w:val="16"/>
              <w:szCs w:val="16"/>
            </w:rPr>
            <w:fldChar w:fldCharType="begin"/>
          </w:r>
          <w:r w:rsidRPr="00354F85">
            <w:rPr>
              <w:sz w:val="16"/>
              <w:szCs w:val="16"/>
            </w:rPr>
            <w:instrText xml:space="preserve"> FILENAME  \* Upper \p  \* MERGEFORMAT </w:instrText>
          </w:r>
          <w:r w:rsidRPr="00354F85">
            <w:rPr>
              <w:sz w:val="16"/>
              <w:szCs w:val="16"/>
            </w:rPr>
            <w:fldChar w:fldCharType="separate"/>
          </w:r>
          <w:r w:rsidR="003B3AA0">
            <w:rPr>
              <w:noProof/>
              <w:sz w:val="16"/>
              <w:szCs w:val="16"/>
            </w:rPr>
            <w:t>S:\MASTERS\DIV-23\230593MT.DOC</w:t>
          </w:r>
          <w:r w:rsidRPr="00354F85">
            <w:rPr>
              <w:sz w:val="16"/>
              <w:szCs w:val="16"/>
            </w:rPr>
            <w:fldChar w:fldCharType="end"/>
          </w:r>
        </w:p>
      </w:tc>
    </w:tr>
  </w:tbl>
  <w:p w:rsidR="00BA1817" w:rsidRPr="009D15A2" w:rsidRDefault="00BA1817" w:rsidP="00320431">
    <w:pPr>
      <w:pStyle w:val="Footer"/>
      <w:rPr>
        <w:sz w:val="20"/>
      </w:rPr>
    </w:pPr>
  </w:p>
  <w:p w:rsidR="00BA1817" w:rsidRDefault="00BA18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817" w:rsidRPr="0087639E" w:rsidRDefault="00BA1817" w:rsidP="00320431">
    <w:pPr>
      <w:rPr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5868"/>
      <w:gridCol w:w="3708"/>
    </w:tblGrid>
    <w:tr w:rsidR="00BA1817" w:rsidRPr="00354F85" w:rsidTr="00354F85">
      <w:tc>
        <w:tcPr>
          <w:tcW w:w="5868" w:type="dxa"/>
        </w:tcPr>
        <w:p w:rsidR="00BA1817" w:rsidRPr="00354F85" w:rsidRDefault="00CC0A64" w:rsidP="00354F85">
          <w:pPr>
            <w:pStyle w:val="Foot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  <w:r w:rsidRPr="00354F85">
            <w:rPr>
              <w:sz w:val="16"/>
              <w:szCs w:val="16"/>
            </w:rPr>
            <w:fldChar w:fldCharType="begin"/>
          </w:r>
          <w:r w:rsidRPr="00354F85">
            <w:rPr>
              <w:sz w:val="16"/>
              <w:szCs w:val="16"/>
            </w:rPr>
            <w:instrText xml:space="preserve"> DATE \@ "M/d/yyyy" </w:instrText>
          </w:r>
          <w:r w:rsidRPr="00354F85">
            <w:rPr>
              <w:sz w:val="16"/>
              <w:szCs w:val="16"/>
            </w:rPr>
            <w:fldChar w:fldCharType="separate"/>
          </w:r>
          <w:r w:rsidR="00F8423A">
            <w:rPr>
              <w:noProof/>
              <w:sz w:val="16"/>
              <w:szCs w:val="16"/>
            </w:rPr>
            <w:t>7/5/2019</w:t>
          </w:r>
          <w:r w:rsidRPr="00354F85">
            <w:rPr>
              <w:sz w:val="16"/>
              <w:szCs w:val="16"/>
            </w:rPr>
            <w:fldChar w:fldCharType="end"/>
          </w:r>
        </w:p>
      </w:tc>
      <w:tc>
        <w:tcPr>
          <w:tcW w:w="3708" w:type="dxa"/>
        </w:tcPr>
        <w:p w:rsidR="00BA1817" w:rsidRPr="00354F85" w:rsidRDefault="00BA1817" w:rsidP="00354F85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8"/>
              <w:szCs w:val="18"/>
            </w:rPr>
          </w:pPr>
          <w:r w:rsidRPr="00354F85">
            <w:rPr>
              <w:sz w:val="18"/>
              <w:szCs w:val="18"/>
            </w:rPr>
            <w:t>TESTING, ADJUSTING, AND BALANCING</w:t>
          </w:r>
        </w:p>
      </w:tc>
    </w:tr>
    <w:tr w:rsidR="00BA1817" w:rsidRPr="00354F85" w:rsidTr="00354F85">
      <w:tc>
        <w:tcPr>
          <w:tcW w:w="5868" w:type="dxa"/>
        </w:tcPr>
        <w:p w:rsidR="00BA1817" w:rsidRPr="00354F85" w:rsidRDefault="00BA1817" w:rsidP="00354F85">
          <w:pPr>
            <w:pStyle w:val="Foot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  <w:r w:rsidRPr="00354F85">
            <w:rPr>
              <w:sz w:val="16"/>
              <w:szCs w:val="16"/>
            </w:rPr>
            <w:fldChar w:fldCharType="begin"/>
          </w:r>
          <w:r w:rsidRPr="00354F85">
            <w:rPr>
              <w:sz w:val="16"/>
              <w:szCs w:val="16"/>
            </w:rPr>
            <w:instrText xml:space="preserve"> FILENAME  \* Upper \p  \* MERGEFORMAT </w:instrText>
          </w:r>
          <w:r w:rsidRPr="00354F85">
            <w:rPr>
              <w:sz w:val="16"/>
              <w:szCs w:val="16"/>
            </w:rPr>
            <w:fldChar w:fldCharType="separate"/>
          </w:r>
          <w:r w:rsidR="003B3AA0">
            <w:rPr>
              <w:noProof/>
              <w:sz w:val="16"/>
              <w:szCs w:val="16"/>
            </w:rPr>
            <w:t>S:\MASTERS\DIV-23\230593MT.DOC</w:t>
          </w:r>
          <w:r w:rsidRPr="00354F85">
            <w:rPr>
              <w:sz w:val="16"/>
              <w:szCs w:val="16"/>
            </w:rPr>
            <w:fldChar w:fldCharType="end"/>
          </w:r>
        </w:p>
      </w:tc>
      <w:tc>
        <w:tcPr>
          <w:tcW w:w="3708" w:type="dxa"/>
        </w:tcPr>
        <w:p w:rsidR="00BA1817" w:rsidRPr="00354F85" w:rsidRDefault="00BA1817" w:rsidP="00354F85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8"/>
              <w:szCs w:val="18"/>
            </w:rPr>
          </w:pPr>
          <w:r w:rsidRPr="00354F85">
            <w:rPr>
              <w:sz w:val="18"/>
              <w:szCs w:val="18"/>
            </w:rPr>
            <w:t>230593-</w:t>
          </w:r>
          <w:r w:rsidRPr="00354F85">
            <w:rPr>
              <w:rStyle w:val="PageNumber"/>
              <w:sz w:val="18"/>
              <w:szCs w:val="18"/>
            </w:rPr>
            <w:fldChar w:fldCharType="begin"/>
          </w:r>
          <w:r w:rsidRPr="00354F85">
            <w:rPr>
              <w:rStyle w:val="PageNumber"/>
              <w:sz w:val="18"/>
              <w:szCs w:val="18"/>
            </w:rPr>
            <w:instrText xml:space="preserve"> PAGE </w:instrText>
          </w:r>
          <w:r w:rsidRPr="00354F85">
            <w:rPr>
              <w:rStyle w:val="PageNumber"/>
              <w:sz w:val="18"/>
              <w:szCs w:val="18"/>
            </w:rPr>
            <w:fldChar w:fldCharType="separate"/>
          </w:r>
          <w:r w:rsidR="00915240">
            <w:rPr>
              <w:rStyle w:val="PageNumber"/>
              <w:noProof/>
              <w:sz w:val="18"/>
              <w:szCs w:val="18"/>
            </w:rPr>
            <w:t>1</w:t>
          </w:r>
          <w:r w:rsidRPr="00354F85">
            <w:rPr>
              <w:rStyle w:val="PageNumber"/>
              <w:sz w:val="18"/>
              <w:szCs w:val="18"/>
            </w:rPr>
            <w:fldChar w:fldCharType="end"/>
          </w:r>
        </w:p>
      </w:tc>
    </w:tr>
  </w:tbl>
  <w:p w:rsidR="00BA1817" w:rsidRPr="009D15A2" w:rsidRDefault="00BA1817" w:rsidP="00320431">
    <w:pPr>
      <w:pStyle w:val="Footer"/>
      <w:rPr>
        <w:sz w:val="18"/>
        <w:szCs w:val="18"/>
      </w:rPr>
    </w:pPr>
  </w:p>
  <w:p w:rsidR="00BA1817" w:rsidRDefault="00BA1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61C" w:rsidRDefault="0016761C">
      <w:r>
        <w:separator/>
      </w:r>
    </w:p>
  </w:footnote>
  <w:footnote w:type="continuationSeparator" w:id="0">
    <w:p w:rsidR="0016761C" w:rsidRDefault="00167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D07240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3E"/>
    <w:rsid w:val="000563B2"/>
    <w:rsid w:val="0007615A"/>
    <w:rsid w:val="000A03CC"/>
    <w:rsid w:val="000D5FFB"/>
    <w:rsid w:val="000E5DFF"/>
    <w:rsid w:val="00140FE9"/>
    <w:rsid w:val="00143B46"/>
    <w:rsid w:val="0016761C"/>
    <w:rsid w:val="00182125"/>
    <w:rsid w:val="0019739A"/>
    <w:rsid w:val="00297C61"/>
    <w:rsid w:val="002F52AD"/>
    <w:rsid w:val="002F707E"/>
    <w:rsid w:val="00302F4B"/>
    <w:rsid w:val="00320431"/>
    <w:rsid w:val="00353EAA"/>
    <w:rsid w:val="00354F85"/>
    <w:rsid w:val="00354F9E"/>
    <w:rsid w:val="00383BF1"/>
    <w:rsid w:val="003B3AA0"/>
    <w:rsid w:val="003F1275"/>
    <w:rsid w:val="004144D2"/>
    <w:rsid w:val="004835FA"/>
    <w:rsid w:val="004A13A6"/>
    <w:rsid w:val="004A7626"/>
    <w:rsid w:val="004D6937"/>
    <w:rsid w:val="004F2C5F"/>
    <w:rsid w:val="004F7B55"/>
    <w:rsid w:val="0050683E"/>
    <w:rsid w:val="0051627A"/>
    <w:rsid w:val="0053655B"/>
    <w:rsid w:val="0054619D"/>
    <w:rsid w:val="005F22A8"/>
    <w:rsid w:val="00681F30"/>
    <w:rsid w:val="006864DB"/>
    <w:rsid w:val="00733B70"/>
    <w:rsid w:val="00736C65"/>
    <w:rsid w:val="00742CC3"/>
    <w:rsid w:val="00764A46"/>
    <w:rsid w:val="0079604C"/>
    <w:rsid w:val="007A13B9"/>
    <w:rsid w:val="007B1116"/>
    <w:rsid w:val="007C78A0"/>
    <w:rsid w:val="00806411"/>
    <w:rsid w:val="0083756F"/>
    <w:rsid w:val="008610EE"/>
    <w:rsid w:val="00865C4D"/>
    <w:rsid w:val="008A101E"/>
    <w:rsid w:val="008C18DD"/>
    <w:rsid w:val="008C4472"/>
    <w:rsid w:val="00915240"/>
    <w:rsid w:val="00931C96"/>
    <w:rsid w:val="0096627A"/>
    <w:rsid w:val="0099381C"/>
    <w:rsid w:val="009D15A2"/>
    <w:rsid w:val="009E696C"/>
    <w:rsid w:val="00A33642"/>
    <w:rsid w:val="00A640A4"/>
    <w:rsid w:val="00A95503"/>
    <w:rsid w:val="00A977CC"/>
    <w:rsid w:val="00B63F41"/>
    <w:rsid w:val="00B90BFC"/>
    <w:rsid w:val="00BA1817"/>
    <w:rsid w:val="00BB5DBA"/>
    <w:rsid w:val="00BC17E8"/>
    <w:rsid w:val="00BC5AB3"/>
    <w:rsid w:val="00C449B8"/>
    <w:rsid w:val="00C452EE"/>
    <w:rsid w:val="00C5688C"/>
    <w:rsid w:val="00C777C2"/>
    <w:rsid w:val="00C90F55"/>
    <w:rsid w:val="00CC0A64"/>
    <w:rsid w:val="00D02984"/>
    <w:rsid w:val="00D30D92"/>
    <w:rsid w:val="00D33AAB"/>
    <w:rsid w:val="00D41514"/>
    <w:rsid w:val="00D87957"/>
    <w:rsid w:val="00E044F5"/>
    <w:rsid w:val="00E2402D"/>
    <w:rsid w:val="00E558D0"/>
    <w:rsid w:val="00E85763"/>
    <w:rsid w:val="00E96B99"/>
    <w:rsid w:val="00ED4E9C"/>
    <w:rsid w:val="00F07A5B"/>
    <w:rsid w:val="00F14F68"/>
    <w:rsid w:val="00F1642C"/>
    <w:rsid w:val="00F22343"/>
    <w:rsid w:val="00F5508E"/>
    <w:rsid w:val="00F660B0"/>
    <w:rsid w:val="00F8423A"/>
    <w:rsid w:val="00FE0188"/>
    <w:rsid w:val="00FE425D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34634-2CB5-4018-8C60-08B904DF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customStyle="1" w:styleId="PRN">
    <w:name w:val="PRN"/>
    <w:basedOn w:val="Normal"/>
    <w:autoRedefine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2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CC0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0A6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D5F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5F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D5FFB"/>
  </w:style>
  <w:style w:type="paragraph" w:styleId="CommentSubject">
    <w:name w:val="annotation subject"/>
    <w:basedOn w:val="CommentText"/>
    <w:next w:val="CommentText"/>
    <w:link w:val="CommentSubjectChar"/>
    <w:rsid w:val="000D5FFB"/>
    <w:rPr>
      <w:b/>
      <w:bCs/>
    </w:rPr>
  </w:style>
  <w:style w:type="character" w:customStyle="1" w:styleId="CommentSubjectChar">
    <w:name w:val="Comment Subject Char"/>
    <w:link w:val="CommentSubject"/>
    <w:rsid w:val="000D5FFB"/>
    <w:rPr>
      <w:b/>
      <w:bCs/>
    </w:rPr>
  </w:style>
  <w:style w:type="paragraph" w:styleId="Revision">
    <w:name w:val="Revision"/>
    <w:hidden/>
    <w:uiPriority w:val="99"/>
    <w:semiHidden/>
    <w:rsid w:val="000D5FF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230593 - TESTING, ADJUSTING, AND BALANCING</vt:lpstr>
    </vt:vector>
  </TitlesOfParts>
  <Company>Port of Portland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230593 - TESTING, ADJUSTING, AND BALANCING</dc:title>
  <dc:subject/>
  <dc:creator>Port of Portland</dc:creator>
  <cp:keywords/>
  <cp:lastModifiedBy>Schauble, Chris</cp:lastModifiedBy>
  <cp:revision>2</cp:revision>
  <cp:lastPrinted>2012-07-02T19:54:00Z</cp:lastPrinted>
  <dcterms:created xsi:type="dcterms:W3CDTF">2019-07-05T20:22:00Z</dcterms:created>
  <dcterms:modified xsi:type="dcterms:W3CDTF">2019-07-05T20:22:00Z</dcterms:modified>
</cp:coreProperties>
</file>